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C841" w14:textId="1A13A45A" w:rsidR="002668FA" w:rsidRDefault="005F5938" w:rsidP="00BD5A81">
      <w:pPr>
        <w:spacing w:line="264" w:lineRule="auto"/>
        <w:jc w:val="center"/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</w:pP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> 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Културни маршрути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по Черноморското крайбрежие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 xml:space="preserve">. 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Проучване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 xml:space="preserve">: 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археологически обекти от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Несебър до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38661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bg-BG"/>
        </w:rPr>
        <w:t>Сулина</w:t>
      </w:r>
      <w:r w:rsidRPr="002668FA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>.</w:t>
      </w:r>
    </w:p>
    <w:p w14:paraId="3EEA747B" w14:textId="125ED45E" w:rsidR="00BD5A81" w:rsidRDefault="0038661C" w:rsidP="002668FA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ТУРИСТИЧЕСКИ МАРШРУТА</w:t>
      </w:r>
      <w:r w:rsidR="00BD5A81" w:rsidRPr="002668F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окръг Констанца</w:t>
      </w:r>
      <w:r w:rsidR="00BD5A81" w:rsidRPr="002668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F4BF7C" w14:textId="77777777" w:rsidR="002668FA" w:rsidRPr="002668FA" w:rsidRDefault="002668FA" w:rsidP="002668FA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3657B" w14:textId="5E41E982" w:rsidR="00BD5A81" w:rsidRPr="00F11DEE" w:rsidRDefault="005F5938" w:rsidP="002668FA">
      <w:pPr>
        <w:spacing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New" w:hAnsi="New"/>
          <w:color w:val="1D2228"/>
          <w:shd w:val="clear" w:color="auto" w:fill="FFFFFF"/>
        </w:rPr>
        <w:t>Dr. Aurel Mototolea, </w:t>
      </w:r>
      <w:r>
        <w:rPr>
          <w:rFonts w:ascii="New" w:hAnsi="New"/>
          <w:color w:val="1D2228"/>
          <w:u w:val="single"/>
          <w:shd w:val="clear" w:color="auto" w:fill="FFFFFF"/>
        </w:rPr>
        <w:t>Dr. Ana Cristina Hamat</w:t>
      </w:r>
      <w:r>
        <w:rPr>
          <w:rFonts w:ascii="New" w:hAnsi="New"/>
          <w:color w:val="1D2228"/>
          <w:shd w:val="clear" w:color="auto" w:fill="FFFFFF"/>
        </w:rPr>
        <w:t>, Dr. Ștefan Georgescu, </w:t>
      </w:r>
    </w:p>
    <w:p w14:paraId="1EED9E2F" w14:textId="77777777" w:rsidR="00D20DFC" w:rsidRDefault="00D20DFC" w:rsidP="00BD5A81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8EE83" w14:textId="54877947" w:rsidR="00BD5A81" w:rsidRPr="0038661C" w:rsidRDefault="00BD5A81" w:rsidP="00BD5A81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1DEE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38661C">
        <w:rPr>
          <w:rFonts w:ascii="Times New Roman" w:hAnsi="Times New Roman" w:cs="Times New Roman"/>
          <w:b/>
          <w:sz w:val="24"/>
          <w:szCs w:val="24"/>
          <w:lang w:val="bg-BG"/>
        </w:rPr>
        <w:t>ПРЕДГОВОР</w:t>
      </w:r>
    </w:p>
    <w:p w14:paraId="7742CE5C" w14:textId="19D937ED" w:rsidR="00BD5A81" w:rsidRPr="00F11DEE" w:rsidRDefault="0038661C" w:rsidP="00BD5A8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Културният туризъм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играе важна роля за познаването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опазването и популяризирането на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културно-историческото наследство във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всяка страна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Докато туризмът се приема за основна икономическа дейност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наследство</w:t>
      </w:r>
      <w:r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местно, национално или световно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представлява богатство, което не може да се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разглежда като класически потребителски продукт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В тази връзка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важно е да се опазва както ценностите, така и културното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наследство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чрез по-добро популяризиране на историята, местните и национални ценности, сред туристите и чрез подкрепа на междукултурната обмяна,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което подпомага икономическото, социално и културно развитие на отделните общности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>.</w:t>
      </w:r>
    </w:p>
    <w:p w14:paraId="58F39728" w14:textId="2E6F91DC" w:rsidR="00BD5A81" w:rsidRDefault="0038661C" w:rsidP="00BD5A8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това е важно да се подчертае важността на туристическите маршрути, като за тази цел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в настоящия труд представяме маршрути по черноморското крайбрежие</w:t>
      </w:r>
      <w:r w:rsidR="00BD5A81" w:rsidRPr="00F11DEE">
        <w:rPr>
          <w:rFonts w:ascii="Times New Roman" w:hAnsi="Times New Roman" w:cs="Times New Roman"/>
          <w:sz w:val="24"/>
          <w:szCs w:val="24"/>
        </w:rPr>
        <w:t>,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включващи </w:t>
      </w:r>
      <w:r>
        <w:rPr>
          <w:rFonts w:ascii="Times New Roman" w:hAnsi="Times New Roman" w:cs="Times New Roman"/>
          <w:sz w:val="24"/>
          <w:szCs w:val="24"/>
        </w:rPr>
        <w:t>археологически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обекти и туристически атракции от крайбрежието на </w:t>
      </w:r>
      <w:r>
        <w:rPr>
          <w:rFonts w:ascii="Times New Roman" w:hAnsi="Times New Roman" w:cs="Times New Roman"/>
          <w:sz w:val="24"/>
          <w:szCs w:val="24"/>
        </w:rPr>
        <w:t>България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Румъния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най-вече като се има предвид, че част от тях са в патримониума и управлението на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Музея за национална история и археология </w:t>
      </w:r>
      <w:r w:rsidR="00BD5A81" w:rsidRPr="00F11D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съкратено 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MNHAC),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>като тук се има предвид както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>изложените предмети от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наследство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 xml:space="preserve">то, така и </w:t>
      </w:r>
      <w:r>
        <w:rPr>
          <w:rFonts w:ascii="Times New Roman" w:hAnsi="Times New Roman" w:cs="Times New Roman"/>
          <w:sz w:val="24"/>
          <w:szCs w:val="24"/>
        </w:rPr>
        <w:t>археологически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 xml:space="preserve">обекти, управлявани от музея </w:t>
      </w:r>
      <w:r w:rsidR="00BD5A81" w:rsidRPr="00F11DEE">
        <w:rPr>
          <w:rFonts w:ascii="Times New Roman" w:hAnsi="Times New Roman" w:cs="Times New Roman"/>
          <w:sz w:val="24"/>
          <w:szCs w:val="24"/>
        </w:rPr>
        <w:t>(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>древните градове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</w:rPr>
        <w:t>Томис</w:t>
      </w:r>
      <w:r w:rsidR="00355074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Истрия</w:t>
      </w:r>
      <w:r w:rsidR="00BD5A81" w:rsidRPr="00F11DEE">
        <w:rPr>
          <w:rFonts w:ascii="Times New Roman" w:hAnsi="Times New Roman" w:cs="Times New Roman"/>
          <w:sz w:val="24"/>
          <w:szCs w:val="24"/>
        </w:rPr>
        <w:t>)</w:t>
      </w:r>
      <w:r w:rsidR="00355074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 xml:space="preserve">но също така и 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</w:rPr>
        <w:t>Калатис</w:t>
      </w:r>
      <w:r w:rsidR="00355074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Аргамум</w:t>
      </w:r>
      <w:r w:rsidR="00BD5A81" w:rsidRPr="00F11DEE">
        <w:rPr>
          <w:rFonts w:ascii="Times New Roman" w:hAnsi="Times New Roman" w:cs="Times New Roman"/>
          <w:sz w:val="24"/>
          <w:szCs w:val="24"/>
        </w:rPr>
        <w:t>.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България</w:t>
      </w:r>
      <w:r w:rsidR="00355074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 xml:space="preserve">избрахме </w:t>
      </w:r>
      <w:r w:rsidR="00E34B86">
        <w:rPr>
          <w:rFonts w:ascii="Times New Roman" w:hAnsi="Times New Roman" w:cs="Times New Roman"/>
          <w:sz w:val="24"/>
          <w:szCs w:val="24"/>
        </w:rPr>
        <w:t>Несебър</w:t>
      </w:r>
      <w:r w:rsidR="00F940BE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Емона</w:t>
      </w:r>
      <w:r w:rsidR="00F940BE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Бяла</w:t>
      </w:r>
      <w:r w:rsidR="00F940BE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Варна</w:t>
      </w:r>
      <w:r w:rsidR="00F940BE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Дуранкулак</w:t>
      </w:r>
      <w:r w:rsidR="00D20DFC">
        <w:rPr>
          <w:rFonts w:ascii="Times New Roman" w:hAnsi="Times New Roman" w:cs="Times New Roman"/>
          <w:sz w:val="24"/>
          <w:szCs w:val="24"/>
        </w:rPr>
        <w:t>, Ka</w:t>
      </w:r>
      <w:r w:rsidR="00E34B86">
        <w:rPr>
          <w:rFonts w:ascii="Times New Roman" w:hAnsi="Times New Roman" w:cs="Times New Roman"/>
          <w:sz w:val="24"/>
          <w:szCs w:val="24"/>
        </w:rPr>
        <w:t>варна</w:t>
      </w:r>
      <w:r w:rsidR="00D20DFC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  <w:lang w:val="bg-BG"/>
        </w:rPr>
        <w:t>и други</w:t>
      </w:r>
      <w:r w:rsidR="00D20DFC">
        <w:rPr>
          <w:rFonts w:ascii="Times New Roman" w:hAnsi="Times New Roman" w:cs="Times New Roman"/>
          <w:sz w:val="24"/>
          <w:szCs w:val="24"/>
        </w:rPr>
        <w:t>.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 w:rsidR="00355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6A909" w14:textId="0E7CD722" w:rsidR="00F940BE" w:rsidRPr="00F11DEE" w:rsidRDefault="00E34B86" w:rsidP="00BD5A8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Туристическите маршрути по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Черноморието имат най-малко</w:t>
      </w:r>
      <w:r w:rsidR="00F940BE">
        <w:rPr>
          <w:rFonts w:ascii="Times New Roman" w:hAnsi="Times New Roman" w:cs="Times New Roman"/>
          <w:sz w:val="24"/>
          <w:szCs w:val="24"/>
        </w:rPr>
        <w:t xml:space="preserve"> 64 </w:t>
      </w:r>
      <w:r>
        <w:rPr>
          <w:rFonts w:ascii="Times New Roman" w:hAnsi="Times New Roman" w:cs="Times New Roman"/>
          <w:sz w:val="24"/>
          <w:szCs w:val="24"/>
          <w:lang w:val="bg-BG"/>
        </w:rPr>
        <w:t>обекта</w:t>
      </w:r>
      <w:r w:rsidR="00F940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от които</w:t>
      </w:r>
      <w:r w:rsidR="00F940BE">
        <w:rPr>
          <w:rFonts w:ascii="Times New Roman" w:hAnsi="Times New Roman" w:cs="Times New Roman"/>
          <w:sz w:val="24"/>
          <w:szCs w:val="24"/>
        </w:rPr>
        <w:t xml:space="preserve"> 19 </w:t>
      </w:r>
      <w:r>
        <w:rPr>
          <w:rFonts w:ascii="Times New Roman" w:hAnsi="Times New Roman" w:cs="Times New Roman"/>
          <w:sz w:val="24"/>
          <w:szCs w:val="24"/>
          <w:lang w:val="bg-BG"/>
        </w:rPr>
        <w:t>природни монумента</w:t>
      </w:r>
      <w:r w:rsidR="00F940BE">
        <w:rPr>
          <w:rFonts w:ascii="Times New Roman" w:hAnsi="Times New Roman" w:cs="Times New Roman"/>
          <w:sz w:val="24"/>
          <w:szCs w:val="24"/>
        </w:rPr>
        <w:t xml:space="preserve">, 8 </w:t>
      </w:r>
      <w:r>
        <w:rPr>
          <w:rFonts w:ascii="Times New Roman" w:hAnsi="Times New Roman" w:cs="Times New Roman"/>
          <w:sz w:val="24"/>
          <w:szCs w:val="24"/>
          <w:lang w:val="bg-BG"/>
        </w:rPr>
        <w:t>религиозни паметници</w:t>
      </w:r>
      <w:r w:rsidR="00F940BE">
        <w:rPr>
          <w:rFonts w:ascii="Times New Roman" w:hAnsi="Times New Roman" w:cs="Times New Roman"/>
          <w:sz w:val="24"/>
          <w:szCs w:val="24"/>
        </w:rPr>
        <w:t xml:space="preserve">, 18 </w:t>
      </w:r>
      <w:r>
        <w:rPr>
          <w:rFonts w:ascii="Times New Roman" w:hAnsi="Times New Roman" w:cs="Times New Roman"/>
          <w:sz w:val="24"/>
          <w:szCs w:val="24"/>
          <w:lang w:val="bg-BG"/>
        </w:rPr>
        <w:t>исторически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археологически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обекта</w:t>
      </w:r>
      <w:r w:rsidR="00F94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F940BE">
        <w:rPr>
          <w:rFonts w:ascii="Times New Roman" w:hAnsi="Times New Roman" w:cs="Times New Roman"/>
          <w:sz w:val="24"/>
          <w:szCs w:val="24"/>
        </w:rPr>
        <w:t xml:space="preserve"> 19 </w:t>
      </w:r>
      <w:r>
        <w:rPr>
          <w:rFonts w:ascii="Times New Roman" w:hAnsi="Times New Roman" w:cs="Times New Roman"/>
          <w:sz w:val="24"/>
          <w:szCs w:val="24"/>
          <w:lang w:val="bg-BG"/>
        </w:rPr>
        <w:t>други паметника</w:t>
      </w:r>
      <w:r w:rsidR="00F940BE">
        <w:rPr>
          <w:rFonts w:ascii="Times New Roman" w:hAnsi="Times New Roman" w:cs="Times New Roman"/>
          <w:sz w:val="24"/>
          <w:szCs w:val="24"/>
        </w:rPr>
        <w:t>.</w:t>
      </w:r>
    </w:p>
    <w:p w14:paraId="13FABD90" w14:textId="3959BC57" w:rsidR="00BD5A81" w:rsidRPr="00F11DEE" w:rsidRDefault="00E34B86" w:rsidP="00BD5A81">
      <w:pPr>
        <w:pStyle w:val="a4"/>
        <w:keepNext/>
        <w:keepLines/>
        <w:widowControl w:val="0"/>
        <w:shd w:val="clear" w:color="auto" w:fill="auto"/>
        <w:suppressAutoHyphens/>
        <w:spacing w:before="0" w:after="0" w:line="264" w:lineRule="auto"/>
        <w:ind w:right="57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регионално ниво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Черноморското крайбрежие е подходящо за обитаване от древни времена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има висок туристически потенциал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в който се открояват от два основни компонента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природен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природни забележителности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благоприятни климатични условия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терапевтична стойност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антропогенен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исторически 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археологически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артефакти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монументи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произведения на светското и религиозно изкуство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музеи и музейни сбирки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етнографски и 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фолклорни елементи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скорошни постижения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). </w:t>
      </w:r>
      <w:r w:rsidR="00884906">
        <w:rPr>
          <w:rFonts w:ascii="Times New Roman" w:hAnsi="Times New Roman" w:cs="Times New Roman"/>
          <w:sz w:val="24"/>
          <w:szCs w:val="24"/>
          <w:lang w:val="bg-BG"/>
        </w:rPr>
        <w:t>Така</w:t>
      </w:r>
      <w:r>
        <w:rPr>
          <w:rFonts w:ascii="Times New Roman" w:hAnsi="Times New Roman" w:cs="Times New Roman"/>
          <w:sz w:val="24"/>
          <w:szCs w:val="24"/>
          <w:lang w:val="bg-BG"/>
        </w:rPr>
        <w:t>, популяризирането на културния туризъм включва ценно</w:t>
      </w:r>
      <w:r w:rsidR="00884906">
        <w:rPr>
          <w:rFonts w:ascii="Times New Roman" w:hAnsi="Times New Roman" w:cs="Times New Roman"/>
          <w:sz w:val="24"/>
          <w:szCs w:val="24"/>
          <w:lang w:val="bg-BG"/>
        </w:rPr>
        <w:t>стното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наследство, или най-малкото </w:t>
      </w:r>
      <w:r w:rsidR="00884906">
        <w:rPr>
          <w:rFonts w:ascii="Times New Roman" w:hAnsi="Times New Roman" w:cs="Times New Roman"/>
          <w:sz w:val="24"/>
          <w:szCs w:val="24"/>
          <w:lang w:val="bg-BG"/>
        </w:rPr>
        <w:t>някои по-</w:t>
      </w:r>
      <w:r>
        <w:rPr>
          <w:rFonts w:ascii="Times New Roman" w:hAnsi="Times New Roman" w:cs="Times New Roman"/>
          <w:sz w:val="24"/>
          <w:szCs w:val="24"/>
          <w:lang w:val="bg-BG"/>
        </w:rPr>
        <w:t>забележителни обекти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които са добре </w:t>
      </w:r>
      <w:r w:rsidR="00884906">
        <w:rPr>
          <w:rFonts w:ascii="Times New Roman" w:hAnsi="Times New Roman" w:cs="Times New Roman"/>
          <w:sz w:val="24"/>
          <w:szCs w:val="24"/>
          <w:lang w:val="bg-BG"/>
        </w:rPr>
        <w:t>възстановени, консервирани и по тях са направени съответните подобрения с туристическа цел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70399" w14:textId="20BEED42" w:rsidR="00BD5A81" w:rsidRPr="00DE37B5" w:rsidRDefault="00884906" w:rsidP="00BD5A8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Два допълнителни фактора са в полза на тези достижения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съществуването на наследството, изброено по-горе, и фактът, че основните музейни обекти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древни крепости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археологически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обекти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са по принцип разположени в населени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места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около човешки общности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Културен маршрут означава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повишен туристопоток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който, от своя страна, е последван от икономически ренесанс 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селата и провинциалните градчета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диверсификация на източниците на доходи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съответните общности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където приходите идват основно от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селското стопанство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не на последно място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създаването на нови работни места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Подходът е последователен и съвместим с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основните трендове в туризма, като се знае, че тази дейност е важен двигателен механизъм в глобалната икономика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във връзка с международната търговия, така и като основни условия за заетост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което го прави все по-сложен феномен, който сближава хора и ресурси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продукти и услужи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корпорации и осъществяваните от тях икономически дейности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Освен това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в определена степен туризмът е дейност, която определя, диференцира и експлоатира предимствата на географския район; от което следва, че публичната администрация показва засилен интерес към креативните сили на културния туризъм като източник на икономическа стойност</w:t>
      </w:r>
      <w:r w:rsidR="00BD5A81" w:rsidRPr="00F11DEE">
        <w:rPr>
          <w:rFonts w:ascii="Times New Roman" w:hAnsi="Times New Roman" w:cs="Times New Roman"/>
          <w:sz w:val="24"/>
          <w:szCs w:val="24"/>
        </w:rPr>
        <w:t>.</w:t>
      </w:r>
    </w:p>
    <w:p w14:paraId="6061C698" w14:textId="2C3B79EE" w:rsidR="00BD5A81" w:rsidRDefault="00884906" w:rsidP="00BD5A81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Обектите от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археологически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интерес трябва да бъдат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интегрирани в по-големи структури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представяни заедно с обектите от еко-туристически интерес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което им повишава стойността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Така, туристическото културно богатство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 w:rsidR="004F6FB0">
        <w:rPr>
          <w:rFonts w:ascii="Times New Roman" w:hAnsi="Times New Roman" w:cs="Times New Roman"/>
          <w:sz w:val="24"/>
          <w:szCs w:val="24"/>
          <w:lang w:val="bg-BG"/>
        </w:rPr>
        <w:t>в района на Понта (Черно море) ще бъде проучена, разбрана и оценена по-добре</w:t>
      </w:r>
      <w:r w:rsidR="00BD5A81" w:rsidRPr="00F11DEE">
        <w:rPr>
          <w:rFonts w:ascii="Times New Roman" w:hAnsi="Times New Roman" w:cs="Times New Roman"/>
          <w:sz w:val="24"/>
          <w:szCs w:val="24"/>
        </w:rPr>
        <w:t>.</w:t>
      </w:r>
    </w:p>
    <w:p w14:paraId="7813533A" w14:textId="70AEA1CE" w:rsidR="00BD5A81" w:rsidRDefault="004F6FB0" w:rsidP="00F8626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Нашите обекти са разположени в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районите на </w:t>
      </w:r>
      <w:r>
        <w:rPr>
          <w:rFonts w:ascii="Times New Roman" w:hAnsi="Times New Roman" w:cs="Times New Roman"/>
          <w:sz w:val="24"/>
          <w:szCs w:val="24"/>
        </w:rPr>
        <w:t>Констанца</w:t>
      </w:r>
      <w:r w:rsidR="00F86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Тулча</w:t>
      </w:r>
      <w:r w:rsidR="00F86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Добрич</w:t>
      </w:r>
      <w:r w:rsidR="00F86263">
        <w:rPr>
          <w:rFonts w:ascii="Times New Roman" w:hAnsi="Times New Roman" w:cs="Times New Roman"/>
          <w:sz w:val="24"/>
          <w:szCs w:val="24"/>
        </w:rPr>
        <w:t xml:space="preserve">, </w:t>
      </w:r>
      <w:r w:rsidR="00E34B86">
        <w:rPr>
          <w:rFonts w:ascii="Times New Roman" w:hAnsi="Times New Roman" w:cs="Times New Roman"/>
          <w:sz w:val="24"/>
          <w:szCs w:val="24"/>
        </w:rPr>
        <w:t>Варна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Бургас</w:t>
      </w:r>
      <w:r w:rsidR="00F862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Методологически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обектите ще бъдат представени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се започне от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град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</w:rPr>
        <w:t>Несебър</w:t>
      </w:r>
      <w:r w:rsidR="00BD5A81" w:rsidRPr="00F11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 се следва контура на крайбрежието до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Сулина</w:t>
      </w:r>
      <w:r w:rsidR="00F86263">
        <w:rPr>
          <w:rFonts w:ascii="Times New Roman" w:hAnsi="Times New Roman" w:cs="Times New Roman"/>
          <w:sz w:val="24"/>
          <w:szCs w:val="24"/>
        </w:rPr>
        <w:t>.</w:t>
      </w:r>
    </w:p>
    <w:p w14:paraId="725C6B03" w14:textId="3F16CECD" w:rsidR="00F86263" w:rsidRPr="00F11DEE" w:rsidRDefault="004F6FB0" w:rsidP="00F8626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всички</w:t>
      </w:r>
      <w:r w:rsidR="00F86263">
        <w:rPr>
          <w:rFonts w:ascii="Times New Roman" w:hAnsi="Times New Roman" w:cs="Times New Roman"/>
          <w:sz w:val="24"/>
          <w:szCs w:val="24"/>
        </w:rPr>
        <w:t xml:space="preserve"> 18, </w:t>
      </w:r>
      <w:r>
        <w:rPr>
          <w:rFonts w:ascii="Times New Roman" w:hAnsi="Times New Roman" w:cs="Times New Roman"/>
          <w:sz w:val="24"/>
          <w:szCs w:val="24"/>
          <w:lang w:val="bg-BG"/>
        </w:rPr>
        <w:t>половината се намират в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България</w:t>
      </w:r>
      <w:r w:rsidR="00F86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а останалите са разположени в</w:t>
      </w:r>
      <w:r w:rsidR="00F86263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Румъния</w:t>
      </w:r>
      <w:r w:rsidR="00F86263">
        <w:rPr>
          <w:rFonts w:ascii="Times New Roman" w:hAnsi="Times New Roman" w:cs="Times New Roman"/>
          <w:sz w:val="24"/>
          <w:szCs w:val="24"/>
        </w:rPr>
        <w:t>.</w:t>
      </w:r>
    </w:p>
    <w:p w14:paraId="186CD188" w14:textId="77777777" w:rsidR="00BD5A81" w:rsidRPr="00F11DEE" w:rsidRDefault="00BD5A81" w:rsidP="00BD5A81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215D" w14:textId="09A4B5F8" w:rsidR="00355074" w:rsidRPr="004F6FB0" w:rsidRDefault="00355074" w:rsidP="00355074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5507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F6FB0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РЕАЛИЗИРАНИ КУЛТУРНИ МАРШРУТИ</w:t>
      </w:r>
    </w:p>
    <w:p w14:paraId="1542CAF9" w14:textId="1D63F191" w:rsidR="00355074" w:rsidRPr="00355074" w:rsidRDefault="000F02C0" w:rsidP="00355074">
      <w:pPr>
        <w:spacing w:after="16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 двете страни са реализирали културни туристически маршрути по Черноморското крайбрежие</w:t>
      </w:r>
      <w:r w:rsidR="00355074" w:rsidRPr="003550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71724C" w14:textId="6AE7B47B" w:rsidR="00355074" w:rsidRPr="00355074" w:rsidRDefault="000F02C0" w:rsidP="00355074">
      <w:pPr>
        <w:spacing w:after="160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bg-BG" w:eastAsia="en-US"/>
        </w:rPr>
        <w:t>Морски</w:t>
      </w:r>
      <w:r w:rsidR="00355074" w:rsidRPr="00355074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  <w:t>крепости</w:t>
      </w:r>
      <w:r w:rsidR="00355074" w:rsidRPr="00355074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bg-BG" w:eastAsia="en-US"/>
        </w:rPr>
        <w:t>на</w:t>
      </w:r>
      <w:r w:rsidR="00355074" w:rsidRPr="00355074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  <w:t xml:space="preserve"> </w:t>
      </w:r>
      <w:r w:rsidR="0038661C">
        <w:rPr>
          <w:rFonts w:ascii="Times New Roman" w:hAnsi="Times New Roman" w:cs="Times New Roman"/>
          <w:color w:val="000000"/>
          <w:kern w:val="36"/>
          <w:sz w:val="24"/>
          <w:szCs w:val="24"/>
          <w:u w:val="single"/>
          <w:lang w:val="en-US" w:eastAsia="en-US"/>
        </w:rPr>
        <w:t>България</w:t>
      </w:r>
    </w:p>
    <w:p w14:paraId="213A9E29" w14:textId="028DA96D" w:rsidR="00355074" w:rsidRPr="000F02C0" w:rsidRDefault="000F02C0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Камен бряг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Ka</w:t>
      </w:r>
      <w:r w:rsidR="00E34B86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варна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Балчик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 w:rsidR="00E34B86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Варна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Бяла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 w:rsidR="00E34B86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Несебър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 w:rsidR="004F6F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Созопол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Китен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Синеморец</w:t>
      </w:r>
    </w:p>
    <w:p w14:paraId="60D2487C" w14:textId="6E178C10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9" w:tooltip="Ancient Town Poros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Античният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град Порос</w:t>
      </w:r>
    </w:p>
    <w:p w14:paraId="7E33A2B9" w14:textId="195D9BEC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10" w:tooltip="Ancient and medieval city Akve Khalide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Древен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и средновековен град Аква Калиде</w:t>
      </w:r>
    </w:p>
    <w:p w14:paraId="1DF67FB5" w14:textId="38BEC2B4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11" w:tooltip="Archaeological Museum - Varna..." w:history="1">
        <w:r w:rsidR="0038661C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Археологически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музей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- </w:t>
        </w:r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Варна</w:t>
        </w:r>
      </w:hyperlink>
    </w:p>
    <w:p w14:paraId="148DF6D5" w14:textId="27DD9093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12" w:tooltip="Maritime Museum, City of Varna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Военоморски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м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узей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град</w:t>
        </w:r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В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 xml:space="preserve"> </w:t>
        </w:r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арна</w:t>
        </w:r>
      </w:hyperlink>
    </w:p>
    <w:p w14:paraId="25430613" w14:textId="5046B29F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13" w:tooltip="Kaliakra Fortress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Крепост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Калиакра</w:t>
      </w:r>
    </w:p>
    <w:p w14:paraId="174CBF53" w14:textId="328F99F1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14" w:tooltip="Fortress Kastritsi - Evksinograd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Крепост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Кастрици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-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Евксиноград</w:t>
        </w:r>
      </w:hyperlink>
    </w:p>
    <w:p w14:paraId="7654A45F" w14:textId="4D8299B7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15" w:tooltip="Fortress Yaylata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Крепост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Яйлата</w:t>
        </w:r>
      </w:hyperlink>
    </w:p>
    <w:p w14:paraId="2832CCD2" w14:textId="183E96FB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16" w:tooltip="Late Antiquity and Medieval Fortress, Ahtopol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Късно-антична и средновековна</w:t>
        </w:r>
        <w:r w:rsidR="00355074" w:rsidRP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</w:t>
        </w:r>
        <w:r w:rsidR="000F02C0" w:rsidRP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репост</w:t>
        </w:r>
        <w:r w:rsidR="00355074" w:rsidRP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 xml:space="preserve">,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Ахтопол</w:t>
        </w:r>
      </w:hyperlink>
    </w:p>
    <w:p w14:paraId="3FE854F4" w14:textId="7C5288EC" w:rsidR="00355074" w:rsidRPr="00355074" w:rsidRDefault="000F02C0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Архитектурно-исторически резерват </w:t>
      </w:r>
      <w:hyperlink r:id="rId17" w:tooltip="Nesebar Architectural-Historical Reserve..." w:history="1"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Несебър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</w:hyperlink>
    </w:p>
    <w:p w14:paraId="4F0FE51D" w14:textId="6F4AA9E3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18" w:tooltip="St. Anastasia Island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остров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Света Анастасия</w:t>
      </w:r>
    </w:p>
    <w:p w14:paraId="2FD56686" w14:textId="0FD0A9E2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19" w:tooltip="Roman Baths, Varna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Римски бани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Варна</w:t>
        </w:r>
      </w:hyperlink>
    </w:p>
    <w:p w14:paraId="28CAE61E" w14:textId="4BD29926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0" w:tooltip="Sozopol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Созопол</w:t>
        </w:r>
      </w:hyperlink>
    </w:p>
    <w:p w14:paraId="0AEAD2A9" w14:textId="6FDAD6E7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21" w:tooltip="Thracian Fortress Urdoviza, Kiten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Тракийска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репост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Урдовица,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Китен</w:t>
      </w:r>
    </w:p>
    <w:p w14:paraId="6DA054FD" w14:textId="282050E4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22" w:tooltip="Thracian Sanctuary – Beglik Tash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Тракийско светилище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–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Беглик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Таш</w:t>
      </w:r>
    </w:p>
    <w:p w14:paraId="3AE96592" w14:textId="1F4BD305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3" w:tooltip="Kibela Temple, Balchik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Храм на Кибела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Балчик</w:t>
        </w:r>
      </w:hyperlink>
    </w:p>
    <w:p w14:paraId="26EA6F07" w14:textId="285AD6B9" w:rsidR="00355074" w:rsidRPr="000F02C0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24" w:tooltip="Asparuh's Rampart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Аспарухов</w:t>
        </w:r>
      </w:hyperlink>
      <w:r w:rsidR="000F02C0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вал</w:t>
      </w:r>
    </w:p>
    <w:p w14:paraId="0AB222FB" w14:textId="711C9F80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5" w:tooltip="Byala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Бяла</w:t>
        </w:r>
      </w:hyperlink>
    </w:p>
    <w:p w14:paraId="6EF4BCF0" w14:textId="283ECFE7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6" w:tooltip="Historical Museum, Primorsko..." w:history="1"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Исторически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м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узей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0F02C0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Приморско</w:t>
        </w:r>
      </w:hyperlink>
    </w:p>
    <w:p w14:paraId="3E014783" w14:textId="399D53A6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7" w:tooltip="Customs of Vasiliko, Tsarevo..." w:history="1"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Митница Василико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Царево</w:t>
        </w:r>
      </w:hyperlink>
    </w:p>
    <w:p w14:paraId="52213E09" w14:textId="6FB715B9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28" w:tooltip="Early Christian Basilica (IV – VI century), Varna..." w:history="1"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Раннохристиянска базилика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(IV – VI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век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), </w:t>
        </w:r>
        <w:r w:rsidR="00E34B86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Варна</w:t>
        </w:r>
      </w:hyperlink>
    </w:p>
    <w:p w14:paraId="6055CA1E" w14:textId="2F67E368" w:rsidR="00355074" w:rsidRPr="00573D0E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hyperlink r:id="rId29" w:tooltip="Fortified Home of a Ruler, Sinemorets village..." w:history="1"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Укрепен владетелски дом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,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село</w:t>
        </w:r>
      </w:hyperlink>
      <w:r w:rsidR="00573D0E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Синеморец</w:t>
      </w:r>
    </w:p>
    <w:p w14:paraId="5637BB7C" w14:textId="0821E30E" w:rsidR="00355074" w:rsidRPr="00355074" w:rsidRDefault="00B72B1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hyperlink r:id="rId30" w:tooltip="Permanent Archaeological Exhibition - &quot;Secrets fro..." w:history="1"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Постоянна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а</w:t>
        </w:r>
        <w:r w:rsidR="0038661C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>рхеологическ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изложба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- "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Тайни от морското дъно</w:t>
        </w:r>
        <w:r w:rsidR="00573D0E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 </w:t>
        </w:r>
        <w:r w:rsidR="00355074" w:rsidRPr="00355074">
          <w:rPr>
            <w:rFonts w:ascii="Times New Roman" w:hAnsi="Times New Roman" w:cs="Times New Roman"/>
            <w:color w:val="000000"/>
            <w:sz w:val="24"/>
            <w:szCs w:val="24"/>
            <w:lang w:val="en-US" w:eastAsia="en-US"/>
          </w:rPr>
          <w:t xml:space="preserve">", </w:t>
        </w:r>
        <w:r w:rsidR="00573D0E">
          <w:rPr>
            <w:rFonts w:ascii="Times New Roman" w:hAnsi="Times New Roman" w:cs="Times New Roman"/>
            <w:color w:val="000000"/>
            <w:sz w:val="24"/>
            <w:szCs w:val="24"/>
            <w:lang w:val="bg-BG" w:eastAsia="en-US"/>
          </w:rPr>
          <w:t>Китен</w:t>
        </w:r>
      </w:hyperlink>
    </w:p>
    <w:p w14:paraId="3320750A" w14:textId="651D1AB3" w:rsidR="00355074" w:rsidRPr="00355074" w:rsidRDefault="00573D0E" w:rsidP="00355074">
      <w:pPr>
        <w:spacing w:after="16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В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Румъния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Градският съвет на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F6F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Констанца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е предложил и реализирал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9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туристически маршрута, които са признати на европейско ниво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5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туристически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маршрут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а,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признати на национално ниво,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и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маршрут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а, признати на транснационално ниво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 w:eastAsia="en-US"/>
        </w:rPr>
        <w:footnoteReference w:id="1"/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tbl>
      <w:tblPr>
        <w:tblW w:w="9666" w:type="dxa"/>
        <w:tblCellSpacing w:w="6" w:type="dxa"/>
        <w:shd w:val="clear" w:color="auto" w:fill="0000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6"/>
      </w:tblGrid>
      <w:tr w:rsidR="00355074" w:rsidRPr="00355074" w14:paraId="75E9AB51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0FFFF"/>
            <w:vAlign w:val="center"/>
            <w:hideMark/>
          </w:tcPr>
          <w:p w14:paraId="7F36D72C" w14:textId="5BD50E13" w:rsidR="00355074" w:rsidRPr="00355074" w:rsidRDefault="00355074" w:rsidP="00355074">
            <w:pPr>
              <w:spacing w:before="57" w:after="57"/>
              <w:ind w:left="57" w:right="57"/>
              <w:jc w:val="center"/>
              <w:rPr>
                <w:color w:val="586772"/>
                <w:sz w:val="17"/>
                <w:szCs w:val="17"/>
                <w:lang w:val="en-US" w:eastAsia="en-US"/>
              </w:rPr>
            </w:pP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Rute Cultural Turistice in judetul </w:t>
            </w:r>
            <w:r w:rsidR="00573D0E" w:rsidRPr="00573D0E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Constanta </w:t>
            </w: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>recunoscute si certificate in sistemul european la nivel regional</w:t>
            </w:r>
          </w:p>
        </w:tc>
      </w:tr>
      <w:tr w:rsidR="00355074" w:rsidRPr="00355074" w14:paraId="5990FEDB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05E37D7" w14:textId="5C2981A4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1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1. Ruta "Cetatilor Antice in judetul </w:t>
              </w:r>
              <w:r w:rsid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Constanta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" - ruta arheologica (istorica)</w:t>
              </w:r>
            </w:hyperlink>
          </w:p>
        </w:tc>
      </w:tr>
      <w:tr w:rsidR="00355074" w:rsidRPr="00355074" w14:paraId="261E9D70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A8E09E7" w14:textId="1134C28C" w:rsidR="00355074" w:rsidRPr="00355074" w:rsidRDefault="00B72B16" w:rsidP="00355074">
            <w:pPr>
              <w:spacing w:before="57" w:after="57"/>
              <w:ind w:left="851" w:right="1557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2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2. Ruta "Credintei si a Sperantei in judetul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Constanta 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" - ruta religioasa</w:t>
              </w:r>
            </w:hyperlink>
          </w:p>
        </w:tc>
      </w:tr>
      <w:tr w:rsidR="00355074" w:rsidRPr="00355074" w14:paraId="051714E7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7F8AA634" w14:textId="4BF82C26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3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3. Ruta "Istorie, Spiritualitate si Arta in judetul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Constanta 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" - ruta muzeelor</w:t>
              </w:r>
            </w:hyperlink>
          </w:p>
        </w:tc>
      </w:tr>
      <w:tr w:rsidR="00355074" w:rsidRPr="00355074" w14:paraId="7401AEB5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618986B5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4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4. Ruta "Pe urmele lui Dionysos intre Dunare si Marea Neagra" - ruta vinului</w:t>
              </w:r>
            </w:hyperlink>
          </w:p>
        </w:tc>
      </w:tr>
      <w:tr w:rsidR="00355074" w:rsidRPr="00355074" w14:paraId="1265A6E9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7F98579A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5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5. Ruta "De la cetatile romane de pe Limesul Dunarean la cetatile grecesti de la Pontul Euxin prin rezervatiile naturale din Dobrogea" - ruta multi-culturala ecoturistica</w:t>
              </w:r>
            </w:hyperlink>
          </w:p>
        </w:tc>
      </w:tr>
      <w:tr w:rsidR="00355074" w:rsidRPr="00355074" w14:paraId="63157F9B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60C0E4C7" w14:textId="5E432108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6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6. Ruta "Biserici de lemn din judetul </w:t>
              </w:r>
              <w:r w:rsidR="004F6FB0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Констанца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" - ruta patrimoniului cultural imaterial</w:t>
              </w:r>
            </w:hyperlink>
          </w:p>
        </w:tc>
      </w:tr>
      <w:tr w:rsidR="00355074" w:rsidRPr="00355074" w14:paraId="40C05C56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4ACD4AEE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7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7. Ruta "Pe urmele civilizatiei stravechii europe - Cultura Hamangia" - ruta arheologica (istorica)</w:t>
              </w:r>
            </w:hyperlink>
          </w:p>
        </w:tc>
      </w:tr>
      <w:tr w:rsidR="00355074" w:rsidRPr="00355074" w14:paraId="4249B4DF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EA31AD9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8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8. Ruta obiectivelor memoriale dedicate Primului Razboi Mondial - ruta culturala (istorica)</w:t>
              </w:r>
            </w:hyperlink>
          </w:p>
        </w:tc>
      </w:tr>
      <w:tr w:rsidR="00355074" w:rsidRPr="00355074" w14:paraId="1D20EA7D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0ACB823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39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9. Ruta farurilor de la Marea Neagra</w:t>
              </w:r>
            </w:hyperlink>
          </w:p>
        </w:tc>
      </w:tr>
      <w:tr w:rsidR="00355074" w:rsidRPr="00355074" w14:paraId="61F4C138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0FFFF"/>
            <w:vAlign w:val="center"/>
            <w:hideMark/>
          </w:tcPr>
          <w:p w14:paraId="12D073BC" w14:textId="3124945E" w:rsidR="00355074" w:rsidRPr="00355074" w:rsidRDefault="00355074" w:rsidP="00355074">
            <w:pPr>
              <w:spacing w:before="57" w:after="57"/>
              <w:ind w:left="57" w:right="57"/>
              <w:jc w:val="center"/>
              <w:rPr>
                <w:color w:val="586772"/>
                <w:sz w:val="17"/>
                <w:szCs w:val="17"/>
                <w:lang w:val="en-US" w:eastAsia="en-US"/>
              </w:rPr>
            </w:pP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Rutele Cultural Turistice in judetul </w:t>
            </w:r>
            <w:r w:rsidR="00573D0E" w:rsidRPr="00573D0E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>Constanta</w:t>
            </w: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 recunoscute si certificate in sistemul european la nivel national</w:t>
            </w:r>
          </w:p>
        </w:tc>
      </w:tr>
      <w:tr w:rsidR="00355074" w:rsidRPr="00355074" w14:paraId="38DDAFBD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05A57DF4" w14:textId="10B21D9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0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bisericilor de lemn din </w:t>
              </w:r>
              <w:r w:rsid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Romania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 (ruta nr.1)</w:t>
              </w:r>
            </w:hyperlink>
          </w:p>
        </w:tc>
      </w:tr>
      <w:tr w:rsidR="00355074" w:rsidRPr="00355074" w14:paraId="77B31999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BABC50C" w14:textId="37191AC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1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patrimoniului multietnic din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Romania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 (ruta nr.5)</w:t>
              </w:r>
            </w:hyperlink>
          </w:p>
        </w:tc>
      </w:tr>
      <w:tr w:rsidR="00355074" w:rsidRPr="00355074" w14:paraId="28B3282E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CEA0449" w14:textId="3D21E4C1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2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oraselor si statiunilor balneare istorice din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Romania </w:t>
              </w:r>
              <w:r w:rsidR="0038661C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ния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 (ruta nr.7)</w:t>
              </w:r>
            </w:hyperlink>
          </w:p>
        </w:tc>
      </w:tr>
      <w:tr w:rsidR="00355074" w:rsidRPr="00355074" w14:paraId="70D3FF78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7C19475F" w14:textId="78242C9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3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patrimoniului muzeal din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Romania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 (ruta nr.11)</w:t>
              </w:r>
            </w:hyperlink>
          </w:p>
        </w:tc>
      </w:tr>
      <w:tr w:rsidR="00355074" w:rsidRPr="00355074" w14:paraId="684B1687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0FFC9775" w14:textId="6E821D8C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4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"Mostenirea Imperiului Roman in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Romania 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" (ruta nr.20)</w:t>
              </w:r>
            </w:hyperlink>
          </w:p>
        </w:tc>
      </w:tr>
      <w:tr w:rsidR="00355074" w:rsidRPr="00355074" w14:paraId="1F5F6B9B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0FFFF"/>
            <w:vAlign w:val="center"/>
            <w:hideMark/>
          </w:tcPr>
          <w:p w14:paraId="23AC2DA2" w14:textId="223767E8" w:rsidR="00355074" w:rsidRPr="00355074" w:rsidRDefault="00355074" w:rsidP="00355074">
            <w:pPr>
              <w:spacing w:before="57" w:after="57"/>
              <w:ind w:left="57" w:right="57"/>
              <w:jc w:val="center"/>
              <w:rPr>
                <w:color w:val="586772"/>
                <w:sz w:val="17"/>
                <w:szCs w:val="17"/>
                <w:lang w:val="en-US" w:eastAsia="en-US"/>
              </w:rPr>
            </w:pP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Rutele Cultural Turistice in judetul </w:t>
            </w:r>
            <w:r w:rsidR="00573D0E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>Constanta</w:t>
            </w:r>
            <w:r w:rsidRPr="00355074">
              <w:rPr>
                <w:rFonts w:ascii="Arial" w:hAnsi="Arial" w:cs="Arial"/>
                <w:b/>
                <w:bCs/>
                <w:color w:val="000066"/>
                <w:lang w:val="en-US" w:eastAsia="en-US"/>
              </w:rPr>
              <w:t xml:space="preserve"> recunoscute si certificate in sistemul european la nivel transnational</w:t>
            </w:r>
          </w:p>
        </w:tc>
      </w:tr>
      <w:tr w:rsidR="00355074" w:rsidRPr="00355074" w14:paraId="38FC0267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2AAFE54A" w14:textId="4B69CFE2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5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- Ruta bisericilor de lemn din </w:t>
              </w:r>
              <w:r w:rsidR="00573D0E" w:rsidRPr="00573D0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Romania</w:t>
              </w:r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 xml:space="preserve"> si din Republica Moldova (ruta nr.2)</w:t>
              </w:r>
            </w:hyperlink>
          </w:p>
        </w:tc>
      </w:tr>
      <w:tr w:rsidR="00355074" w:rsidRPr="00355074" w14:paraId="6FBEB5D4" w14:textId="77777777" w:rsidTr="002E5946">
        <w:trPr>
          <w:trHeight w:val="12"/>
          <w:tblCellSpacing w:w="6" w:type="dxa"/>
        </w:trPr>
        <w:tc>
          <w:tcPr>
            <w:tcW w:w="9642" w:type="dxa"/>
            <w:shd w:val="clear" w:color="auto" w:fill="FFFFFF"/>
            <w:vAlign w:val="center"/>
            <w:hideMark/>
          </w:tcPr>
          <w:p w14:paraId="36F4FDF0" w14:textId="77777777" w:rsidR="00355074" w:rsidRPr="00355074" w:rsidRDefault="00B72B16" w:rsidP="00355074">
            <w:pPr>
              <w:spacing w:before="57" w:after="57"/>
              <w:ind w:left="851" w:right="113" w:hanging="750"/>
              <w:rPr>
                <w:color w:val="586772"/>
                <w:sz w:val="17"/>
                <w:szCs w:val="17"/>
                <w:lang w:val="en-US" w:eastAsia="en-US"/>
              </w:rPr>
            </w:pPr>
            <w:hyperlink r:id="rId46" w:tgtFrame="_blank" w:history="1">
              <w:r w:rsidR="00355074" w:rsidRPr="00355074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 w:eastAsia="en-US"/>
                </w:rPr>
                <w:t>- Ruta "Pe urmele civilizatiei stravechii Europe - Cultura Hamangia" (ruta nr.3)</w:t>
              </w:r>
            </w:hyperlink>
          </w:p>
        </w:tc>
      </w:tr>
    </w:tbl>
    <w:p w14:paraId="30BD9DA5" w14:textId="7908F028" w:rsidR="00355074" w:rsidRPr="00355074" w:rsidRDefault="00573D0E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делтата на Дунав има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19 </w:t>
      </w:r>
      <w:r>
        <w:rPr>
          <w:rFonts w:ascii="Times New Roman" w:hAnsi="Times New Roman" w:cs="Times New Roman"/>
          <w:sz w:val="24"/>
          <w:szCs w:val="24"/>
        </w:rPr>
        <w:t>маршрути</w:t>
      </w:r>
      <w:r w:rsidR="00355074" w:rsidRPr="00355074">
        <w:rPr>
          <w:rFonts w:ascii="Times New Roman" w:hAnsi="Times New Roman" w:cs="Times New Roman"/>
          <w:sz w:val="24"/>
          <w:szCs w:val="24"/>
        </w:rPr>
        <w:t>:</w:t>
      </w:r>
    </w:p>
    <w:p w14:paraId="03464004" w14:textId="246D0DE2" w:rsidR="00573D0E" w:rsidRDefault="00355074" w:rsidP="00355074">
      <w:pPr>
        <w:spacing w:after="160"/>
        <w:jc w:val="both"/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</w:pPr>
      <w:proofErr w:type="gramStart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Canalul Mila 35 - Girla Sireasa - Girla Sontea - Canalul Olguta - Dunarea Veche - Mila 23 sat - Crisan - Maliuc –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2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Canalul Litcov - Canalul Crisan - Caraorman - Hotelul Lebada - Maliuc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–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</w:p>
    <w:p w14:paraId="75558A1F" w14:textId="3A29A178" w:rsidR="00355074" w:rsidRPr="00355074" w:rsidRDefault="00355074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3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Maliuc - Hotelul Lebada - Canalul Crisan - Caraorman - Lacul Puiu - Popas BTT Rosu - Lacul Rosu - Împutita - Canalul Busurca -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–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4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Murighiol - Canalul Dunavat - Canalul Dranov - Golful Holbina - Lacul Razim - Gura Portitei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Traseul nr. </w:t>
      </w:r>
      <w:proofErr w:type="gramStart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5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Jurilovca - Gura Portitei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6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Hotelul Lebada - Dunarea Veche - Canalul Eracle - Girla Lopatna - Canalul Lopatna - Lacul Trei Iezere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7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Hotelul Lebada - Dunarea Veche - Canalul Magearu - Dunarea Veche - Bratul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- Hotelul Lebada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8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turistic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– Chilia Veche pe ruta: mun.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Tulcea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canalele: Mila 36 – Sireasa – Sontea – Razboinita – Stipoc – Pardina - loc. Chilia Veche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noProof/>
          <w:color w:val="009EB8"/>
          <w:sz w:val="21"/>
          <w:szCs w:val="21"/>
          <w:shd w:val="clear" w:color="auto" w:fill="FFFFFF"/>
          <w:lang w:val="bg-BG" w:eastAsia="bg-BG"/>
        </w:rPr>
        <w:drawing>
          <wp:inline distT="0" distB="0" distL="0" distR="0" wp14:anchorId="6C105C34" wp14:editId="64F1B599">
            <wp:extent cx="3808730" cy="3291840"/>
            <wp:effectExtent l="0" t="0" r="1270" b="3810"/>
            <wp:docPr id="1" name="Picture 1" descr="harta trasee in delta dunarii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086223702113124034" descr="harta trasee in delta dunarii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9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Tur Chilia pe ruta: loc. Chilia Veche - brat Chilia - bratul Babina - bratul Cernovca - canal Sulimanca - Lacul Merheiu Mic - Lacul Merhei - Lacul Matita - Lacul Babina - canal Radacinoasele -canal Pardina -loc. Chilia Veche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10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Tur Sf. Gheorghe pe ruta: loc. Sf. Gheorghe -canalele: Zaton – Buhaz – Palade –Crasnicol - bratul Sf.Gheorghe - loc. Sf. Gheorghe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11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turistic </w:t>
      </w:r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Сулина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–Periprava, pe ruta: </w:t>
      </w:r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Сулина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can. Cardon - can. </w:t>
      </w:r>
      <w:proofErr w:type="gramStart"/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Sfistofca - Periprava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12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turistic </w:t>
      </w:r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Сулина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- Periprava, pe ruta: </w:t>
      </w:r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Сулина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can. </w:t>
      </w:r>
      <w:proofErr w:type="gramStart"/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Cardon - Golful Musura - bratul Musura - bratul Stambulul Vechi - brat Chilia – Periprava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13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Tur Uzlina pe ruta: loc. Uzlina - can. Uzlina - lacurile: Uzlina si Isac - canal Isac 3 - gârla Perivolovca - brat Sf. Gheorghe - loc. Uzlina - cu extensie lac Isac- canal Isac 2- canal Litcov - canal Ceamurlia - can. </w:t>
      </w:r>
      <w:proofErr w:type="gramStart"/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Crisan - brat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Centru de Informare si Documentare Ecologica Crisan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14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Traseul turistic Jurilovca – Periboina - Istria pe ruta: loc. Jurilovca - lacul Golovita - canal V - lacul Sinoe - cherhana Periboina - punctul Cetatea Istriei - canalul II - lacul Zmeica - lacul Golovita - loc. Jurilovca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15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turistic </w:t>
      </w:r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Тулча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Mila 23 pe ruta: mun. </w:t>
      </w:r>
      <w:proofErr w:type="gramStart"/>
      <w:r w:rsidR="004F6FB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Тулча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bratul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canal M.22 - garla Sontea - Dunarea Veche - loc. Mila 23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16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Traseul Crisan - Mila 23 pe ruta: loc. Crisan - Dunarea Veche - canal Bogdaproste - lacurile: Bogdaproste - La amiaza - Trei Iezere - garla Lopatna - canal Eracle - Dunarea Veche - loc. Mila 23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17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Sf. Gheorghe pe ruta: oras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- canalele: Busurca – Imputita - cordon litoral – Tataru - loc. Sf. Gheorghe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 18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Traseul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 – Sf. Gheorghe, pe ruta: oras </w:t>
      </w:r>
      <w:r w:rsidR="00573D0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Sulina</w:t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 xml:space="preserve">: canal Busurca- canal Rosu – Imputita - lac. Rosulet - cherhana Rosulet - lac Rosu - baza turistica Rosu - lacul Puiu - can. </w:t>
      </w:r>
      <w:proofErr w:type="gramStart"/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Mocansca - lac Erenciuc - brat Sf. Gheorghe - loc. Sf. Gheorghe.</w:t>
      </w:r>
      <w:proofErr w:type="gramEnd"/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proofErr w:type="gramStart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>Traseul nr.</w:t>
      </w:r>
      <w:proofErr w:type="gramEnd"/>
      <w:r w:rsidRPr="00355074">
        <w:rPr>
          <w:rFonts w:ascii="Helvetica" w:eastAsia="Calibri" w:hAnsi="Helvetica" w:cs="Helvetica"/>
          <w:b/>
          <w:bCs/>
          <w:color w:val="333333"/>
          <w:sz w:val="21"/>
          <w:szCs w:val="21"/>
          <w:shd w:val="clear" w:color="auto" w:fill="FFFFFF"/>
          <w:lang w:val="en-US" w:eastAsia="en-US"/>
        </w:rPr>
        <w:t xml:space="preserve"> 19</w:t>
      </w:r>
      <w:r w:rsidRPr="00355074">
        <w:rPr>
          <w:rFonts w:ascii="Helvetica" w:eastAsia="Calibri" w:hAnsi="Helvetica" w:cs="Helvetica"/>
          <w:color w:val="333333"/>
          <w:sz w:val="21"/>
          <w:szCs w:val="21"/>
          <w:lang w:val="en-US" w:eastAsia="en-US"/>
        </w:rPr>
        <w:br/>
      </w:r>
      <w:r w:rsidRPr="0035507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Lac Casla- Garla Somova- Lac Potica- Lac Parches – Lac Telincea</w:t>
      </w:r>
    </w:p>
    <w:p w14:paraId="6DA0CD88" w14:textId="77777777" w:rsidR="00355074" w:rsidRPr="00355074" w:rsidRDefault="00355074" w:rsidP="00355074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9C76D" w14:textId="33C1DC82" w:rsidR="00355074" w:rsidRPr="00A61CF8" w:rsidRDefault="00355074" w:rsidP="00355074">
      <w:pPr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507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61CF8">
        <w:rPr>
          <w:rFonts w:ascii="Times New Roman" w:hAnsi="Times New Roman" w:cs="Times New Roman"/>
          <w:b/>
          <w:sz w:val="24"/>
          <w:szCs w:val="24"/>
          <w:lang w:val="bg-BG"/>
        </w:rPr>
        <w:t>ДОСТЪП</w:t>
      </w:r>
    </w:p>
    <w:p w14:paraId="25648587" w14:textId="7E1A9B66" w:rsidR="00355074" w:rsidRPr="00355074" w:rsidRDefault="00A61CF8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Районът е достъпен по най-различен начин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Основните входове на страната обикновено са летищата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38661C">
        <w:rPr>
          <w:rFonts w:ascii="Times New Roman" w:hAnsi="Times New Roman" w:cs="Times New Roman"/>
          <w:sz w:val="24"/>
          <w:szCs w:val="24"/>
        </w:rPr>
        <w:t>Румъния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най-важните летища, от които да се достигне до района на Добруджа, са двете летища в Букерещ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международните летища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„Хенри Конда“ и 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1CF8">
        <w:rPr>
          <w:rFonts w:ascii="Times New Roman" w:hAnsi="Times New Roman" w:cs="Times New Roman"/>
          <w:sz w:val="24"/>
          <w:szCs w:val="24"/>
          <w:lang w:val="ro-RO"/>
        </w:rPr>
        <w:t>„Аурел Влайку“</w:t>
      </w:r>
      <w:r>
        <w:rPr>
          <w:rFonts w:ascii="Times New Roman" w:hAnsi="Times New Roman" w:cs="Times New Roman"/>
          <w:sz w:val="24"/>
          <w:szCs w:val="24"/>
          <w:lang w:val="bg-BG"/>
        </w:rPr>
        <w:t>, познато още като летище Банеаса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Двете основни летища от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  <w:lang w:val="ro-RO"/>
        </w:rPr>
        <w:t>България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които може да се достигне до основната зона на този </w:t>
      </w:r>
      <w:r w:rsidR="00573D0E">
        <w:rPr>
          <w:rFonts w:ascii="Times New Roman" w:hAnsi="Times New Roman" w:cs="Times New Roman"/>
          <w:sz w:val="24"/>
          <w:szCs w:val="24"/>
          <w:lang w:val="ro-RO"/>
        </w:rPr>
        <w:t>маршрут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са летище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  <w:lang w:val="ro-RO"/>
        </w:rPr>
        <w:t>Варна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летище София</w:t>
      </w:r>
      <w:r w:rsidR="00355074" w:rsidRPr="003550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635939" w14:textId="611AAD43" w:rsidR="00355074" w:rsidRPr="00355074" w:rsidRDefault="00A61CF8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 Черно море може да се стигне директно от река Дунав с помощта на речен транспорт, който плава 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4F6FB0">
        <w:rPr>
          <w:rFonts w:ascii="Times New Roman" w:hAnsi="Times New Roman" w:cs="Times New Roman"/>
          <w:sz w:val="24"/>
          <w:szCs w:val="24"/>
        </w:rPr>
        <w:t>Сулина</w:t>
      </w:r>
      <w:r w:rsidR="00355074" w:rsidRPr="00355074">
        <w:rPr>
          <w:rFonts w:ascii="Times New Roman" w:hAnsi="Times New Roman" w:cs="Times New Roman"/>
          <w:sz w:val="24"/>
          <w:szCs w:val="24"/>
        </w:rPr>
        <w:t>.</w:t>
      </w:r>
    </w:p>
    <w:p w14:paraId="2A6296A2" w14:textId="3C734717" w:rsidR="00355074" w:rsidRPr="00355074" w:rsidRDefault="00A61CF8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Черноморското крайбрежие е свързано с останалата част посредством транспортни оси от главните пътища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A2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E772 </w:t>
      </w:r>
      <w:r>
        <w:rPr>
          <w:rFonts w:ascii="Times New Roman" w:hAnsi="Times New Roman" w:cs="Times New Roman"/>
          <w:sz w:val="24"/>
          <w:szCs w:val="24"/>
          <w:lang w:val="bg-BG"/>
        </w:rPr>
        <w:t>от София 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</w:rPr>
        <w:t>Варна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E87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39, E81, A4 </w:t>
      </w:r>
      <w:r>
        <w:rPr>
          <w:rFonts w:ascii="Times New Roman" w:hAnsi="Times New Roman" w:cs="Times New Roman"/>
          <w:sz w:val="24"/>
          <w:szCs w:val="24"/>
          <w:lang w:val="bg-BG"/>
        </w:rPr>
        <w:t>покрай брега на Черно море от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122CCA">
        <w:rPr>
          <w:rFonts w:ascii="Times New Roman" w:hAnsi="Times New Roman" w:cs="Times New Roman"/>
          <w:sz w:val="24"/>
          <w:szCs w:val="24"/>
        </w:rPr>
        <w:t>Несебър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4F6FB0">
        <w:rPr>
          <w:rFonts w:ascii="Times New Roman" w:hAnsi="Times New Roman" w:cs="Times New Roman"/>
          <w:sz w:val="24"/>
          <w:szCs w:val="24"/>
        </w:rPr>
        <w:t>Тулча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където може да хванете корабче 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4F6FB0">
        <w:rPr>
          <w:rFonts w:ascii="Times New Roman" w:hAnsi="Times New Roman" w:cs="Times New Roman"/>
          <w:sz w:val="24"/>
          <w:szCs w:val="24"/>
        </w:rPr>
        <w:t>Сулина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От Букурещ 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4F6FB0">
        <w:rPr>
          <w:rFonts w:ascii="Times New Roman" w:hAnsi="Times New Roman" w:cs="Times New Roman"/>
          <w:sz w:val="24"/>
          <w:szCs w:val="24"/>
        </w:rPr>
        <w:t>Констанца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може да пътувате също по главен път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E81.</w:t>
      </w:r>
    </w:p>
    <w:p w14:paraId="23397DCD" w14:textId="2A355642" w:rsidR="00355074" w:rsidRPr="00355074" w:rsidRDefault="00A61CF8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Може да пътувате и с железопътен транспорт по линията от Букурещ 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4F6FB0">
        <w:rPr>
          <w:rFonts w:ascii="Times New Roman" w:hAnsi="Times New Roman" w:cs="Times New Roman"/>
          <w:sz w:val="24"/>
          <w:szCs w:val="24"/>
        </w:rPr>
        <w:t>Констанца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(226 </w:t>
      </w:r>
      <w:r>
        <w:rPr>
          <w:rFonts w:ascii="Times New Roman" w:hAnsi="Times New Roman" w:cs="Times New Roman"/>
          <w:sz w:val="24"/>
          <w:szCs w:val="24"/>
          <w:lang w:val="bg-BG"/>
        </w:rPr>
        <w:t>км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bg-BG"/>
        </w:rPr>
        <w:t>и от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София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E34B86">
        <w:rPr>
          <w:rFonts w:ascii="Times New Roman" w:hAnsi="Times New Roman" w:cs="Times New Roman"/>
          <w:sz w:val="24"/>
          <w:szCs w:val="24"/>
        </w:rPr>
        <w:t>Варна</w:t>
      </w:r>
      <w:r w:rsidR="00355074" w:rsidRPr="00355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BD6BE" w14:textId="2F4DAC59" w:rsidR="00355074" w:rsidRPr="00355074" w:rsidRDefault="00355074" w:rsidP="00355074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55074">
        <w:rPr>
          <w:rFonts w:ascii="Times New Roman" w:hAnsi="Times New Roman" w:cs="Times New Roman"/>
          <w:sz w:val="24"/>
          <w:szCs w:val="24"/>
        </w:rPr>
        <w:tab/>
      </w:r>
      <w:r w:rsidR="00A61CF8">
        <w:rPr>
          <w:rFonts w:ascii="Times New Roman" w:hAnsi="Times New Roman" w:cs="Times New Roman"/>
          <w:sz w:val="24"/>
          <w:szCs w:val="24"/>
          <w:lang w:val="bg-BG"/>
        </w:rPr>
        <w:t xml:space="preserve">Граничният контролно-пропускателен пункт </w:t>
      </w:r>
      <w:r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A61CF8">
        <w:rPr>
          <w:rFonts w:ascii="Times New Roman" w:hAnsi="Times New Roman" w:cs="Times New Roman"/>
          <w:sz w:val="24"/>
          <w:szCs w:val="24"/>
          <w:lang w:val="bg-BG"/>
        </w:rPr>
        <w:t xml:space="preserve">между </w:t>
      </w:r>
      <w:r w:rsidR="0038661C">
        <w:rPr>
          <w:rFonts w:ascii="Times New Roman" w:hAnsi="Times New Roman" w:cs="Times New Roman"/>
          <w:sz w:val="24"/>
          <w:szCs w:val="24"/>
        </w:rPr>
        <w:t>България</w:t>
      </w:r>
      <w:r w:rsidR="00A61CF8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>Румъния</w:t>
      </w:r>
      <w:r w:rsidRPr="00355074">
        <w:rPr>
          <w:rFonts w:ascii="Times New Roman" w:hAnsi="Times New Roman" w:cs="Times New Roman"/>
          <w:sz w:val="24"/>
          <w:szCs w:val="24"/>
        </w:rPr>
        <w:t xml:space="preserve"> </w:t>
      </w:r>
      <w:r w:rsidR="00A61CF8">
        <w:rPr>
          <w:rFonts w:ascii="Times New Roman" w:hAnsi="Times New Roman" w:cs="Times New Roman"/>
          <w:sz w:val="24"/>
          <w:szCs w:val="24"/>
          <w:lang w:val="bg-BG"/>
        </w:rPr>
        <w:t>е ГКПП Иланлък</w:t>
      </w:r>
      <w:r w:rsidRPr="00355074">
        <w:rPr>
          <w:rFonts w:ascii="Times New Roman" w:hAnsi="Times New Roman" w:cs="Times New Roman"/>
          <w:sz w:val="24"/>
          <w:szCs w:val="24"/>
        </w:rPr>
        <w:t>.</w:t>
      </w:r>
    </w:p>
    <w:p w14:paraId="488A3CD8" w14:textId="30D96632" w:rsidR="00355074" w:rsidRPr="00355074" w:rsidRDefault="00A61CF8" w:rsidP="00355074">
      <w:pPr>
        <w:spacing w:after="1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 w:eastAsia="en-US"/>
        </w:rPr>
        <w:t>Начини за транспорт между</w:t>
      </w:r>
      <w:r w:rsidR="00355074" w:rsidRPr="003550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България</w:t>
      </w:r>
      <w:r w:rsidR="00355074" w:rsidRPr="003550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EE59E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 w:eastAsia="en-US"/>
        </w:rPr>
        <w:t>и</w:t>
      </w:r>
      <w:r w:rsidR="00355074" w:rsidRPr="003550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Румъния</w:t>
      </w:r>
    </w:p>
    <w:p w14:paraId="7A4D1430" w14:textId="16A936CB" w:rsidR="00355074" w:rsidRPr="00355074" w:rsidRDefault="00EE59E7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 w:eastAsia="en-US"/>
        </w:rPr>
        <w:t>Самолет</w:t>
      </w:r>
      <w:r w:rsidR="00355074" w:rsidRPr="003550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:</w:t>
      </w:r>
    </w:p>
    <w:p w14:paraId="7A0C80F3" w14:textId="6594C60C" w:rsidR="00355074" w:rsidRPr="00355074" w:rsidRDefault="0038661C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Българ</w:t>
      </w:r>
      <w:r w:rsid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ски международни летища</w:t>
      </w:r>
      <w:r w:rsidR="00355074"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:</w:t>
      </w:r>
    </w:p>
    <w:p w14:paraId="4CBBF2DF" w14:textId="3809C97E" w:rsidR="00355074" w:rsidRPr="00355074" w:rsidRDefault="00A61CF8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СОФИЯ</w:t>
      </w:r>
      <w:r w:rsidR="00355074"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- </w:t>
      </w:r>
      <w:hyperlink r:id="rId49" w:history="1">
        <w:r w:rsidR="00EE59E7" w:rsidRPr="00AA42A3">
          <w:rPr>
            <w:rStyle w:val="aa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http://www.sofia-airport.bg</w:t>
        </w:r>
      </w:hyperlink>
    </w:p>
    <w:p w14:paraId="616133F2" w14:textId="49B497A3" w:rsidR="00355074" w:rsidRPr="00355074" w:rsidRDefault="00E34B86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ВАРНА</w:t>
      </w:r>
      <w:r w:rsidR="00355074"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- </w:t>
      </w:r>
      <w:hyperlink r:id="rId50" w:history="1">
        <w:r w:rsidR="00EE59E7" w:rsidRPr="00AA42A3">
          <w:rPr>
            <w:rStyle w:val="aa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http://www.varna-airport.bg</w:t>
        </w:r>
      </w:hyperlink>
    </w:p>
    <w:p w14:paraId="6912AA12" w14:textId="5477F7DF" w:rsidR="00355074" w:rsidRPr="00355074" w:rsidRDefault="004F6FB0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355074"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- </w:t>
      </w:r>
      <w:hyperlink r:id="rId51" w:history="1">
        <w:r w:rsidR="00355074" w:rsidRPr="00355074">
          <w:rPr>
            <w:rFonts w:ascii="Times New Roman" w:eastAsia="Calibri" w:hAnsi="Times New Roman" w:cs="Times New Roman"/>
            <w:color w:val="007EFF"/>
            <w:sz w:val="24"/>
            <w:szCs w:val="24"/>
            <w:u w:val="single"/>
            <w:lang w:val="en-US" w:eastAsia="en-US"/>
          </w:rPr>
          <w:t>www.bourgas-airport.com</w:t>
        </w:r>
      </w:hyperlink>
    </w:p>
    <w:p w14:paraId="0C13689B" w14:textId="77777777" w:rsidR="00355074" w:rsidRPr="00355074" w:rsidRDefault="00355074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PLOVDIV - </w:t>
      </w:r>
      <w:hyperlink r:id="rId52" w:history="1">
        <w:r w:rsidRPr="00355074">
          <w:rPr>
            <w:rFonts w:ascii="Times New Roman" w:eastAsia="Calibri" w:hAnsi="Times New Roman" w:cs="Times New Roman"/>
            <w:color w:val="007EFF"/>
            <w:sz w:val="24"/>
            <w:szCs w:val="24"/>
            <w:u w:val="single"/>
            <w:lang w:val="en-US" w:eastAsia="en-US"/>
          </w:rPr>
          <w:t>www.plovdivairport.com</w:t>
        </w:r>
      </w:hyperlink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</w:p>
    <w:p w14:paraId="5FA0C3A5" w14:textId="34B4C58A" w:rsidR="00355074" w:rsidRPr="00355074" w:rsidRDefault="0038661C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Румън</w:t>
      </w:r>
      <w:r w:rsid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ски международни летища</w:t>
      </w:r>
      <w:r w:rsidR="00355074"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14:paraId="357E79C4" w14:textId="4CF13FE9" w:rsidR="00355074" w:rsidRPr="00355074" w:rsidRDefault="00355074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BUCURESTI- </w:t>
      </w:r>
      <w:r w:rsid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летище „Хенри Коанда</w:t>
      </w:r>
      <w:proofErr w:type="gramStart"/>
      <w:r w:rsid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“</w:t>
      </w:r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-</w:t>
      </w:r>
      <w:proofErr w:type="gramEnd"/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hyperlink r:id="rId53" w:history="1">
        <w:r w:rsidRPr="003550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https://www.bucharestairports.ro/</w:t>
        </w:r>
      </w:hyperlink>
    </w:p>
    <w:p w14:paraId="50123276" w14:textId="7687A4C7" w:rsidR="00355074" w:rsidRPr="00355074" w:rsidRDefault="00355074" w:rsidP="00355074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BUCURESTI- </w:t>
      </w:r>
      <w:r w:rsid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летище </w:t>
      </w:r>
      <w:r w:rsidR="00EE59E7" w:rsidRP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„Аурел Влайку</w:t>
      </w:r>
      <w:proofErr w:type="gramStart"/>
      <w:r w:rsidR="00EE59E7" w:rsidRPr="00EE59E7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“</w:t>
      </w:r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-</w:t>
      </w:r>
      <w:proofErr w:type="gramEnd"/>
      <w:r w:rsidRPr="0035507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hyperlink r:id="rId54" w:history="1">
        <w:r w:rsidRPr="003550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https://www.bucharestairports.ro/baneasa/ro/</w:t>
        </w:r>
      </w:hyperlink>
    </w:p>
    <w:p w14:paraId="6526C609" w14:textId="73E9B7BE" w:rsidR="00355074" w:rsidRPr="00EE59E7" w:rsidRDefault="00EE59E7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 w:eastAsia="en-US"/>
        </w:rPr>
        <w:t>Автобус</w:t>
      </w:r>
    </w:p>
    <w:p w14:paraId="1B883A10" w14:textId="1BE40E97" w:rsidR="00355074" w:rsidRPr="00355074" w:rsidRDefault="00EE59E7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Двете държави са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развили добра автобусна транспортна система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както вътрешна така и международна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Освен това, пътните разходи са сред най-ниските в Европа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Автобусните линии свързват главните градове с почти всички европейски градове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</w:p>
    <w:p w14:paraId="542835C7" w14:textId="007C11F2" w:rsidR="00355074" w:rsidRPr="00EE59E7" w:rsidRDefault="00EE59E7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 w:eastAsia="en-US"/>
        </w:rPr>
        <w:t>Влак</w:t>
      </w:r>
    </w:p>
    <w:p w14:paraId="25A3F573" w14:textId="6E66C426" w:rsidR="00355074" w:rsidRPr="00355074" w:rsidRDefault="0067487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Въпреки, че железопътната мрежа е една от най-развитите в Европа, влаковете определено не са сред най-бързите транспортни средства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тук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Ако искате да пътувате на по-кратки разстояния, препоръчително е да ползвате автобус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Предимството на 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железниците е, че преминават през наистина впечатляващи изключително красиви райони, които са далеч от главните пътища и магистрали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Не е препоръчително да хващате международни влакове, особено през лятото, тъй като са по-бавни от автобусите и обикновено препълнени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  </w:t>
      </w:r>
    </w:p>
    <w:p w14:paraId="1E0C14AC" w14:textId="26799F45" w:rsidR="00355074" w:rsidRPr="00674876" w:rsidRDefault="0067487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 w:eastAsia="en-US"/>
        </w:rPr>
        <w:t>Такси</w:t>
      </w:r>
    </w:p>
    <w:p w14:paraId="5081C06F" w14:textId="2A0E7B82" w:rsidR="00355074" w:rsidRPr="00355074" w:rsidRDefault="00674876" w:rsidP="00355074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Таксиметровите услуги са относително евтин начин за транспорт, но някои таксита в районите на международните летища и ЖП гари, както и автогари, могат да приложат неразумни и необосновано високи цени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!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Когато ви се налага да ползвате таксиметров превоз, попитайте на информационните гишета за препоръчителните фирми или се опитайте да погледнете тарифите преди да се качите 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шофьорите са задължени да качват тарифите на видимо място в дясната част на предното и задното странично стъкло</w:t>
      </w:r>
      <w:r w:rsidR="00355074" w:rsidRPr="00355074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.)</w:t>
      </w:r>
    </w:p>
    <w:p w14:paraId="3DD9C90B" w14:textId="77777777" w:rsidR="004215EB" w:rsidRDefault="004215EB" w:rsidP="00F86263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</w:pPr>
    </w:p>
    <w:p w14:paraId="4B68014E" w14:textId="32864C2D" w:rsidR="004215EB" w:rsidRDefault="00801744" w:rsidP="00F86263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4. 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Археологически</w:t>
      </w:r>
      <w:r w:rsidR="004215EB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обекти и</w:t>
      </w:r>
      <w:r w:rsidR="004215EB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м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узеи</w:t>
      </w:r>
    </w:p>
    <w:p w14:paraId="28F81E04" w14:textId="741CEA13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</w:pPr>
      <w:r w:rsidRPr="00F86263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1. </w:t>
      </w:r>
      <w:r w:rsidR="00E34B86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Несебър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 xml:space="preserve"> </w:t>
      </w:r>
      <w:r w:rsidRPr="00F86263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- 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Старият град и</w:t>
      </w:r>
      <w:r w:rsidRPr="00F86263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122CCA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а</w:t>
      </w:r>
      <w:r w:rsidR="0038661C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рхеологически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ят</w:t>
      </w:r>
      <w:r w:rsidRPr="00F86263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 </w:t>
      </w:r>
      <w:r w:rsidR="00674876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м</w:t>
      </w:r>
      <w:r w:rsidR="000F02C0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узей</w:t>
      </w:r>
    </w:p>
    <w:p w14:paraId="51A43A59" w14:textId="3A420241" w:rsidR="00F86263" w:rsidRPr="00F86263" w:rsidRDefault="00122CC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Често наричан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"</w:t>
      </w:r>
      <w:r>
        <w:rPr>
          <w:rFonts w:ascii="Times New Roman" w:eastAsia="Calibri" w:hAnsi="Times New Roman" w:cs="Times New Roman"/>
          <w:i/>
          <w:iCs/>
          <w:color w:val="202122"/>
          <w:sz w:val="24"/>
          <w:szCs w:val="24"/>
          <w:shd w:val="clear" w:color="auto" w:fill="FFFFFF"/>
          <w:lang w:val="bg-BG" w:eastAsia="en-US"/>
        </w:rPr>
        <w:t>Перлата на Черно море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", </w:t>
      </w:r>
      <w:r w:rsidR="00E34B86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е богат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град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>-</w:t>
      </w:r>
      <w:r w:rsidR="000F02C0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>музей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 xml:space="preserve">с повече от три хилядолетна 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променяща се история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Малкият град се състои от две части, разделени от малък изкуствен провлак, като античната част на селището е разположена на полуостров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(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преди това остров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),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а съвременният квартал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(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хотелската част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която се изгражда на по-късен етап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)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 xml:space="preserve"> е на материка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В старата част има следи от присъствието и бита на най-различни цивилизации</w:t>
      </w:r>
      <w:r w:rsidR="00F86263" w:rsidRPr="00F86263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val="bg-BG" w:eastAsia="en-US"/>
        </w:rPr>
        <w:t>през различните периоди от неговото съществуване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245F3955" w14:textId="6E524CAC" w:rsidR="00F86263" w:rsidRPr="00F86263" w:rsidRDefault="00122CC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de-DE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на Черно море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заселен към края на Бронзовата епоха от древните траки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които го нарекли Мелсабрия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Днес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може да откриете запазените останки на отминали епохи 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—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 Римски и Средновековни стени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Византийски 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български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църкви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къщи 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18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-ти 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-ти век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бил навремето важно търговско средище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част 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Делоския морски съюз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През последващите векове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градът остава стратегическа точка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за културите и епохите, които преминават през това ключово за историята място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Днес ще откриете останки от тези епохи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под формата 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сгради от Средновековието и Византийската империя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Историческият град отразява всички фази на развитие на архитектурните стилове</w:t>
      </w:r>
      <w:r w:rsidR="004215E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на Балканския полуостров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от античността до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bg-BG" w:eastAsia="en-US"/>
        </w:rPr>
        <w:t>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век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0CD2EE9D" w14:textId="22AA385E" w:rsidR="00F86263" w:rsidRPr="00F86263" w:rsidRDefault="00122CC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се гордее със своите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църкви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Ц</w:t>
      </w:r>
      <w:r w:rsidR="000668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ъ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рквата „Св.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="00A61C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София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“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0668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известна като Старата митрополия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 църквата „Света Богородица Елеуса“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разположена на северния бряг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трикорабна базилика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от Ранно-византийската епоха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през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5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6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-ти век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Църквата „Свети Йоан Кръстител“ 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11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-ти век се откроява с цилиндричния си купол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Църквата „Свети Стефан“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C367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забележителна със своите фрески от 16-ти век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1318A2F4" w14:textId="734C747E" w:rsidR="00F86263" w:rsidRPr="00F86263" w:rsidRDefault="00C367BC" w:rsidP="00F86263">
      <w:pPr>
        <w:spacing w:after="16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За този град понякога се казва,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че е градът с най-голям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</w:t>
      </w:r>
      <w:r w:rsidR="00E83E69"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брой църкви на глава от населението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. 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Според някои легенди в Несебър е имало 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около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40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църкви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Днес имаме информация за около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23 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от тях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Освен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църкви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те, които са превърнати в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6748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музеи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E83E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в Старият град могат да се видят и няколко възстановени и добре-запазени храма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. </w:t>
      </w:r>
      <w:r w:rsidR="00E83E69"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Сред най-известните от тях са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:</w:t>
      </w:r>
    </w:p>
    <w:p w14:paraId="33301AAC" w14:textId="07611C76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„Света София“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Старата митрополия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 (5–6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577BFC85" w14:textId="18852743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Базилика „Света Богородица Елеуса“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(6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4A935175" w14:textId="3171E2EB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„Свети Йона Кръстител“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(11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10A8D8DD" w14:textId="04B13D6D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„Сети Стефан“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Нова Митрополия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) (11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реконструирана през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16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18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38944438" w14:textId="0602CA5C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„Свети Теодор“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(13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2B09D915" w14:textId="18EB458B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„Света Параскева“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(13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–14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33D9D212" w14:textId="63F97F8F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„Свети архангели Михаил и Гавраил“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(13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14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465CD567" w14:textId="1A70D7D7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Църква „Христос Пантократор</w:t>
      </w:r>
      <w:proofErr w:type="gramStart"/>
      <w:r w:rsidRP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</w:t>
      </w:r>
      <w:proofErr w:type="gramEnd"/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–14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7273BA97" w14:textId="740686F9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</w:t>
      </w:r>
      <w:r w:rsidRP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ърква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P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„Свети Йоан Алитургетос“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(14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5CCA1B74" w14:textId="754E5444" w:rsidR="00F86263" w:rsidRPr="00F86263" w:rsidRDefault="00E83E69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 „Свети Спас“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(17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508C20DC" w14:textId="3304885B" w:rsidR="00F86263" w:rsidRPr="00F86263" w:rsidRDefault="00667915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Църква</w:t>
      </w:r>
      <w:r w:rsidRPr="0066791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„Свети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Климент</w:t>
      </w:r>
      <w:r w:rsidRPr="0066791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“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(17 </w:t>
      </w:r>
      <w:r w:rsid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2AD56B18" w14:textId="560F8103" w:rsidR="00F86263" w:rsidRPr="00F86263" w:rsidRDefault="00667915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Ц</w:t>
      </w:r>
      <w:r w:rsidRPr="0066791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ърква "Св. Успение Богородично"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 (19 </w:t>
      </w:r>
      <w:r w:rsidR="00E83E6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14:paraId="587A4305" w14:textId="702DD909" w:rsidR="00F86263" w:rsidRPr="00F86263" w:rsidRDefault="00BB630F" w:rsidP="00F86263">
      <w:pPr>
        <w:spacing w:after="16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Без значение дали са строени през византийско, българско или отоманско управление на града</w:t>
      </w:r>
      <w:r w:rsidR="00F86263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, </w:t>
      </w:r>
      <w:r w:rsidR="00122CCA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църкви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 xml:space="preserve">те на </w:t>
      </w:r>
      <w:r w:rsidR="00E34B86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Несебър</w:t>
      </w:r>
      <w:r w:rsidR="00F86263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представят богатото архитектурно</w:t>
      </w:r>
      <w:r w:rsidR="00F86263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</w:t>
      </w:r>
      <w:r w:rsidR="0038661C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наследство</w:t>
      </w:r>
      <w:r w:rsidR="00F86263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 xml:space="preserve">на Източното православие и илюстрират постепенното развитие на Раннохристиянските базилики към средновековните </w:t>
      </w:r>
      <w:r w:rsidR="00122CCA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църкви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 xml:space="preserve"> с кръстосан купол</w:t>
      </w:r>
      <w:r w:rsidR="00F86263" w:rsidRPr="00BB630F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.</w:t>
      </w:r>
    </w:p>
    <w:p w14:paraId="656A05B5" w14:textId="4708F0F9" w:rsidR="00F86263" w:rsidRPr="00F86263" w:rsidRDefault="00BB630F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Благодарение на всички свои</w:t>
      </w:r>
      <w:r w:rsidR="004215E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исторически</w:t>
      </w:r>
      <w:r w:rsidR="004215E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 архитектурни богатства</w:t>
      </w:r>
      <w:r w:rsidR="00563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,</w:t>
      </w:r>
      <w:r w:rsidR="004215E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през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1956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обявен за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“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град -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музей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3866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археологически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 и архитектурен резерват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.”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Поради уникалната си историческа стойност през 1983 година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вписан в Списъка на световното културно и историческо наследство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Днес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Старият град е атрактивно място за романтични разходки по тесните калдъръмени улички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сред малките магазинчета, продаващи ръчно-изработени стоки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2F69EA5D" w14:textId="12F90D49" w:rsidR="00F86263" w:rsidRPr="00F86263" w:rsidRDefault="00BB630F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Ако пътувате със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en-US"/>
        </w:rPr>
        <w:t>самолет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летище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4F6F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25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километра 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Несебър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,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като може да летите и от летище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A61C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София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Ако пътувате 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en-US"/>
        </w:rPr>
        <w:t>автомобил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Старият град е недостъпен за движение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Най-добре е да паркирате наблизо и да вървите пеша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Туристите ще открият, че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има добре уреден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 </w:t>
      </w:r>
      <w:r w:rsidR="009741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en-US"/>
        </w:rPr>
        <w:t>автобусен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 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 обществен транспорт,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свързващ града с множество дестинации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Автогарата на града се намира на площад непосредствено пред стените на града близо до главния портал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.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Има целогодишен редовен транспорт до Слънчев бряг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4F6F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E34B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Варна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A61C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София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en-US"/>
        </w:rPr>
        <w:footnoteReference w:id="2"/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0D50C40F" w14:textId="4B6397B2" w:rsidR="00F86263" w:rsidRPr="00F86263" w:rsidRDefault="0038661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Археологически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ят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м</w:t>
      </w:r>
      <w:r w:rsidR="000F02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узей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 xml:space="preserve">на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 перфектното място да се срещнете с част от историята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С своята голяма сбирка от артефакти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3,000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-годишната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история на града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той обхваща шест открояващи се култури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: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енеолитна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тракийска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антична гръцка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римска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византийска 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9741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g-BG" w:eastAsia="en-US"/>
        </w:rPr>
        <w:t>българска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6E7E37DB" w14:textId="7C0D6C7F" w:rsidR="00F86263" w:rsidRPr="00F86263" w:rsidRDefault="0097413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Въпреки, че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Археологически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ят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м</w:t>
      </w:r>
      <w:r w:rsidR="000F02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узей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не е голям, качеството на сбирката предлага задълбочен поглед в различните етапи от развитието на 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Постоянната изложба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"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през вековете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"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ви отвежда стъпка по стъпка през историята на един град, който се намира на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кръстопът на цивилизациите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Изложени са изключителни златни накити, впечатляващи мраморни релефи, фина керамика и прекрасни произведения на изкуството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и въпреки това, ако се вгледате по-задълбочено в колекцията има още много какво да откриете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7B31C68A" w14:textId="553DEE7C" w:rsidR="00F86263" w:rsidRDefault="0097413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Каменни котви от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12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E83E6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пр. н. е.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свидетелстват за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богатата морска история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докато сребърни монети показват ролята, която местното тракийско население е играло в политическия и икономически живот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Мраморни произведения на изкуството и бронзови съдове доказват важността на античното гръцко влияние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върху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от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6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до 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век пр.н.е.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и демонстрират важността на търговията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По време на българското управление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изкуството и занаятите процъфтяват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колекцията от картини и керамика в </w:t>
      </w:r>
      <w:r w:rsidR="000F02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музе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я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A089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свидетелства за това</w:t>
      </w:r>
      <w:r w:rsidR="00F86263" w:rsidRPr="00F86263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footnoteReference w:id="3"/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5F94E365" w14:textId="3362F166" w:rsidR="00AD6D0A" w:rsidRPr="00F86263" w:rsidRDefault="001A089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Община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най-голямата туристическа агломерация по българското Черноморие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Туристическата индустрия е приоритетен отрасъл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един от най-динамичните и обещаващи сектори на промишлеността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територията на общината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има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200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хотела с над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200 000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легла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630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частни квартири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с над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35 000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легла и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1 000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обекта за обществено хранене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Голяма част от легловата база е разположена в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град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Несебър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курортен комплекс Слънчев бряг</w:t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градовете Обзор и Свети Влас и село Равда</w:t>
      </w:r>
      <w:r w:rsidR="00AD6D0A" w:rsidRPr="00F86263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en-US"/>
        </w:rPr>
        <w:footnoteReference w:id="4"/>
      </w:r>
      <w:r w:rsidR="00AD6D0A"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14:paraId="27C2F422" w14:textId="2064C1F8" w:rsidR="00F86263" w:rsidRPr="001A089C" w:rsidRDefault="001A089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Отворен за посещение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en-US"/>
        </w:rPr>
        <w:t>: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Да</w:t>
      </w:r>
    </w:p>
    <w:p w14:paraId="7D1C7272" w14:textId="2A70ABC6" w:rsidR="00F86263" w:rsidRPr="00F86263" w:rsidRDefault="001A089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Транспортна достъпност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en-US"/>
        </w:rPr>
        <w:t>: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Архитектурно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-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</w:t>
      </w:r>
      <w:r w:rsidR="000F02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сторически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ят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р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езерват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обхваща територията на Стария </w:t>
      </w:r>
      <w:r w:rsidR="00E34B86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Посетителите могат да стигнат дотам като преминат през тесния провлак, който свързва старата и новата част на града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Град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е разположен 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37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км североизточно от </w:t>
      </w:r>
      <w:r w:rsidR="004F6FB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429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км източно 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61CF8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София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proofErr w:type="gramStart"/>
      <w:r w:rsidR="004F6FB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Несебър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са свързани с пътна артерия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Най-бързият начин да стигнете до 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F6FB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е със самолет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Полетът от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61CF8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София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отнема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40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минути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Летище </w:t>
      </w:r>
      <w:r w:rsidR="004F6FB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Бургас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пр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</w:t>
      </w:r>
      <w:r w:rsidR="00291E19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ема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полети през цялата година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,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 като в града има ЖП гара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а в самия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Несебър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 xml:space="preserve"> - пристанище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</w:p>
    <w:p w14:paraId="475F8529" w14:textId="695A4800" w:rsidR="00F86263" w:rsidRPr="00F86263" w:rsidRDefault="00190613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Туристическа инфраструктура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en-US"/>
        </w:rPr>
        <w:t>: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хотели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ресторанти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магазини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, </w:t>
      </w:r>
      <w:r>
        <w:rPr>
          <w:rFonts w:ascii="Times New Roman" w:eastAsia="Calibri" w:hAnsi="Times New Roman" w:cs="Times New Roman"/>
          <w:color w:val="006600"/>
          <w:sz w:val="24"/>
          <w:szCs w:val="24"/>
          <w:u w:val="single"/>
          <w:lang w:val="bg-BG" w:eastAsia="en-US"/>
        </w:rPr>
        <w:t>Туристически информационен център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en-US"/>
        </w:rPr>
        <w:footnoteReference w:id="5"/>
      </w:r>
    </w:p>
    <w:p w14:paraId="36845893" w14:textId="1FFDF9AB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F8626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="00190613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долните сайтове може да откриете повече информация</w:t>
      </w:r>
      <w:r w:rsidRPr="00F86263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:</w:t>
      </w:r>
    </w:p>
    <w:p w14:paraId="0E46E1B6" w14:textId="7121492B" w:rsidR="00F86263" w:rsidRPr="00F86263" w:rsidRDefault="00B72B16" w:rsidP="00F86263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</w:pPr>
      <w:hyperlink r:id="rId55" w:history="1">
        <w:r w:rsidR="00190613" w:rsidRPr="00F91316">
          <w:rPr>
            <w:rStyle w:val="aa"/>
            <w:rFonts w:ascii="Times New Roman" w:eastAsia="Calibri" w:hAnsi="Times New Roman" w:cs="Times New Roman"/>
            <w:sz w:val="24"/>
            <w:szCs w:val="24"/>
            <w:lang w:val="ro-RO" w:eastAsia="en-US"/>
          </w:rPr>
          <w:t>https://visitworldheritage.com/en/eu</w:t>
        </w:r>
      </w:hyperlink>
    </w:p>
    <w:p w14:paraId="504DC295" w14:textId="079EAF37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</w:pPr>
      <w:r w:rsidRPr="00F86263"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  <w:t>http://english.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  <w:t>nesebar</w:t>
      </w:r>
      <w:r w:rsidRPr="00F86263">
        <w:rPr>
          <w:rFonts w:ascii="Times New Roman" w:eastAsia="Calibri" w:hAnsi="Times New Roman" w:cs="Times New Roman"/>
          <w:color w:val="000000"/>
          <w:sz w:val="24"/>
          <w:szCs w:val="24"/>
          <w:lang w:val="ro-RO" w:eastAsia="en-US"/>
        </w:rPr>
        <w:t>info.com/</w:t>
      </w:r>
    </w:p>
    <w:p w14:paraId="522EA233" w14:textId="77777777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14:paraId="621150B9" w14:textId="009D4170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</w:pPr>
      <w:r w:rsidRPr="00F86263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 xml:space="preserve">2. </w:t>
      </w:r>
      <w:r w:rsidR="00E34B86">
        <w:rPr>
          <w:rFonts w:ascii="Times New Roman" w:eastAsia="Calibri" w:hAnsi="Times New Roman" w:cs="Times New Roman"/>
          <w:b/>
          <w:bCs/>
          <w:sz w:val="24"/>
          <w:szCs w:val="24"/>
          <w:lang w:val="de-DE" w:eastAsia="en-US"/>
        </w:rPr>
        <w:t>Емона</w:t>
      </w:r>
    </w:p>
    <w:p w14:paraId="4D52AD03" w14:textId="5C6C4577" w:rsidR="00F86263" w:rsidRPr="00F86263" w:rsidRDefault="00E34B86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 село и морски курорт в</w:t>
      </w:r>
      <w:proofErr w:type="gramStart"/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 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югоизточна</w:t>
      </w:r>
      <w:proofErr w:type="gramEnd"/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hyperlink r:id="rId56" w:tooltip="Bulgaria" w:history="1">
        <w:r w:rsidR="0038661C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България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намиращ се в община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hyperlink r:id="rId57" w:tooltip="Nesebar Municipality" w:history="1"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Несебър</w:t>
        </w:r>
        <w:r w:rsidR="0019061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 w:eastAsia="en-US"/>
          </w:rPr>
          <w:t>,</w:t>
        </w:r>
        <w:r w:rsidR="00F86263" w:rsidRPr="00F8626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 xml:space="preserve"> </w:t>
        </w:r>
        <w:r w:rsidR="0019061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bg-BG" w:eastAsia="en-US"/>
          </w:rPr>
          <w:t xml:space="preserve">област </w:t>
        </w:r>
      </w:hyperlink>
      <w:hyperlink r:id="rId58" w:tooltip="Burgas Province" w:history="1">
        <w:r w:rsidR="004F6FB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Бургас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Плаж Иракли се намира 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 5 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се намира близо до нос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Емине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Наоколо са открити останки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древна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крепост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proofErr w:type="gramEnd"/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Това място е известно като родното място на тракийският цар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Рез</w:t>
      </w:r>
      <w:r w:rsidR="008509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у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19061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който се е сражавал в Троянската война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 w:rsidR="008509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Според „Илиада“ на Омир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8509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той е бил убит от Одисей и Диомед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.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85099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Тук свършва най-дългата планинска верига на Балканския полуостров, която се скрива в морето където прекрасният морски фар на нос Емине, построен през 1880 година, служи от години като пътеводна светлина на моряците, минаващи покрай брега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. </w:t>
      </w:r>
    </w:p>
    <w:p w14:paraId="77C423D4" w14:textId="1F079DD1" w:rsidR="00F86263" w:rsidRPr="00F86263" w:rsidRDefault="0085099B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Руините на средновековния манастир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„Свети Николай“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и средновековната крепост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E34B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с морския фар от 19 век върху нея, както и екологично-защитената зона покрай плаж Иракли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 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 около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4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E34B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се намират в близост до селото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Поради защитеният си статут и наличието на редки и защитени видове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растения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птици и животни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–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нос 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„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Емине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“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 обявен за защитена зона по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NATURA 2000.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Нос 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„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Емине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 е важна точка от миграционния маршрут на птиците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Виа Понтика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и е чудесно място за наблюдаване на птици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най-вече за летящите ята от бял щъркел, които прелитат оттук по време на есенната миграция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</w:p>
    <w:p w14:paraId="3A9F70C1" w14:textId="5DB25218" w:rsidR="00F86263" w:rsidRPr="00F86263" w:rsidRDefault="0085099B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Недалеч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E34B8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се намира морският курорт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Обзор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(20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Слънчев бряг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(30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Св. Влас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(25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Елените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(9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и градът обяве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н от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UNESCO 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за световно наследство –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122CC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Несебър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(35 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).</w:t>
      </w:r>
    </w:p>
    <w:p w14:paraId="11B575F5" w14:textId="079666EE" w:rsidR="00F86263" w:rsidRPr="00F86263" w:rsidRDefault="00E34B86" w:rsidP="00F86263">
      <w:pPr>
        <w:spacing w:after="16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Емона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е достъпна от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:</w:t>
      </w:r>
    </w:p>
    <w:p w14:paraId="797AE34F" w14:textId="0A8B3140" w:rsidR="00F86263" w:rsidRPr="00F86263" w:rsidRDefault="00E34B86" w:rsidP="00F86263">
      <w:pPr>
        <w:spacing w:after="16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Варна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 (60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най-големият град по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българското черноморско крайбрежие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в който има международно летище и морско пристанище,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с автобус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спирка на Иракли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*)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или с автомобил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около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1 ½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часа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);</w:t>
      </w:r>
    </w:p>
    <w:p w14:paraId="7A6F4D73" w14:textId="32C4C66C" w:rsidR="00F86263" w:rsidRPr="00F86263" w:rsidRDefault="004F6FB0" w:rsidP="00F86263">
      <w:pPr>
        <w:spacing w:after="16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Бургас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 (60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км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),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вторият по големина град по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българското черноморско крайбрежие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в който има международно летище и морско пристанище,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с автобус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спирка на Иракли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*)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или с автомобил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около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1 ½ </w:t>
      </w:r>
      <w:r w:rsidR="000E3DF6"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часа</w:t>
      </w:r>
      <w:r w:rsidR="000E3DF6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)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;</w:t>
      </w:r>
    </w:p>
    <w:p w14:paraId="1AFB2971" w14:textId="596A9035" w:rsidR="00F86263" w:rsidRPr="00F86263" w:rsidRDefault="00F86263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gramStart"/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*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От автобусната спирка на Иракли трябва да пътувате на автостоп до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r w:rsidR="00E34B8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Емона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(9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км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)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или да си организирате предварително транспорт дотам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.</w:t>
      </w:r>
      <w:proofErr w:type="gramEnd"/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Такси може да наемете от Обзор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(20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км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)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или Слънчев бряг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(30 </w:t>
      </w:r>
      <w:r w:rsidR="000E3DF6">
        <w:rPr>
          <w:rFonts w:ascii="Times New Roman" w:hAnsi="Times New Roman" w:cs="Times New Roman"/>
          <w:i/>
          <w:iCs/>
          <w:color w:val="000000"/>
          <w:sz w:val="24"/>
          <w:szCs w:val="24"/>
          <w:lang w:val="bg-BG" w:eastAsia="en-US"/>
        </w:rPr>
        <w:t>км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)</w:t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en-US"/>
        </w:rPr>
        <w:footnoteReference w:id="6"/>
      </w:r>
      <w:r w:rsidRPr="00F8626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.</w:t>
      </w:r>
    </w:p>
    <w:p w14:paraId="3071A6D9" w14:textId="77777777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14:paraId="131AA1A9" w14:textId="3054555C" w:rsidR="00F86263" w:rsidRPr="00F86263" w:rsidRDefault="00F86263" w:rsidP="00F86263">
      <w:pPr>
        <w:spacing w:after="1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en-US"/>
        </w:rPr>
      </w:pPr>
      <w:r w:rsidRPr="00F862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en-US"/>
        </w:rPr>
        <w:t xml:space="preserve">3. </w:t>
      </w:r>
      <w:r w:rsidR="000F02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en-US"/>
        </w:rPr>
        <w:t>Бяла</w:t>
      </w:r>
    </w:p>
    <w:p w14:paraId="7FB8872A" w14:textId="3A38A06A" w:rsidR="00F86263" w:rsidRPr="00F86263" w:rsidRDefault="000F02C0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Бяла</w:t>
      </w:r>
      <w:r w:rsidR="004848D2" w:rsidRPr="004848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е малък град и морски курорт в Източна</w:t>
      </w:r>
      <w:proofErr w:type="gramStart"/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 </w:t>
      </w:r>
      <w:proofErr w:type="gramEnd"/>
      <w:r w:rsidR="00B72B16">
        <w:fldChar w:fldCharType="begin"/>
      </w:r>
      <w:r w:rsidR="00B72B16">
        <w:instrText xml:space="preserve"> HYPERLINK "https://en.wikipedia.org/wiki/Bulgaria" \o "Bulgaria" </w:instrText>
      </w:r>
      <w:r w:rsidR="00B72B16">
        <w:fldChar w:fldCharType="separate"/>
      </w:r>
      <w:r w:rsidR="003866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България</w:t>
      </w:r>
      <w:r w:rsidR="00B72B1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fldChar w:fldCharType="end"/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, 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разположен на българското черноморско крайбрежие в област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</w:t>
      </w:r>
      <w:hyperlink r:id="rId59" w:tooltip="Varna Province" w:history="1">
        <w:r w:rsidR="00E34B8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en-US"/>
          </w:rPr>
          <w:t>Варн</w:t>
        </w:r>
        <w:r w:rsidR="000E3DF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bg-BG" w:eastAsia="en-US"/>
          </w:rPr>
          <w:t>а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. </w:t>
      </w:r>
      <w:r w:rsidR="000E3D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Той е административен център на едноименната община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hyperlink r:id="rId60" w:tooltip="Byala Municipality, Varna Province" w:history="1"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en-US"/>
          </w:rPr>
          <w:t>Бяла</w:t>
        </w:r>
        <w:r w:rsidR="00F86263" w:rsidRPr="00F8626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en-US"/>
          </w:rPr>
          <w:t xml:space="preserve"> </w:t>
        </w:r>
        <w:r w:rsidR="000E3DF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bg-BG" w:eastAsia="en-US"/>
          </w:rPr>
          <w:t xml:space="preserve">и е разположен в полупланинска местност в най-източните разклонения на </w:t>
        </w:r>
        <w:r w:rsidR="00690B1C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bg-BG" w:eastAsia="en-US"/>
          </w:rPr>
          <w:t>Стара</w:t>
        </w:r>
      </w:hyperlink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 xml:space="preserve"> планина</w:t>
      </w:r>
      <w:r w:rsidR="000E3DF6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около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50 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км южно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град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</w:t>
      </w:r>
      <w:hyperlink r:id="rId61" w:tooltip="Varna, Bulgaria" w:history="1">
        <w:r w:rsidR="00E34B8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en-US"/>
          </w:rPr>
          <w:t>Варна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70 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км северно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</w:t>
      </w:r>
      <w:hyperlink r:id="rId62" w:tooltip="Burgas" w:history="1">
        <w:r w:rsidR="004F6FB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en-US"/>
          </w:rPr>
          <w:t>Бургас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. 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Към юни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2022, 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градът има население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2,205 </w:t>
      </w:r>
      <w:r w:rsidR="00690B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жители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.</w:t>
      </w:r>
    </w:p>
    <w:p w14:paraId="65264DFE" w14:textId="1AC5219E" w:rsidR="00F86263" w:rsidRPr="00F86263" w:rsidRDefault="00690B1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Първото известно селище по тези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земи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близо до нос Свети Атанас </w:t>
      </w:r>
      <w:r>
        <w:rPr>
          <w:lang w:val="bg-BG"/>
        </w:rPr>
        <w:t xml:space="preserve">на </w:t>
      </w:r>
      <w:r w:rsidRPr="00690B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юг от града</w:t>
      </w:r>
      <w:r w:rsidR="00F86263" w:rsidRPr="00690B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датира от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 век пр.н.е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най-вероятно гръцкото му наименование 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Лариса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по-късно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, 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Аспрос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Бял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По-късно наоколо е издигната римската пътна станция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 w:rsidRPr="00690B1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Храмът на Юпитер</w:t>
      </w:r>
      <w:r w:rsidR="00F86263" w:rsidRPr="00F8626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,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днешен Обзор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 крепост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Районът става част от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part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Първото българско царство през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  681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година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По-късно се издига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б</w:t>
      </w:r>
      <w:r w:rsidR="003866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ългар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ската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крепост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Вича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може би на нос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„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Бели нос</w:t>
      </w:r>
      <w:r w:rsidR="000C5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“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северно от града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.</w:t>
      </w:r>
    </w:p>
    <w:p w14:paraId="098AED4E" w14:textId="39AD1CCB" w:rsidR="00F86263" w:rsidRPr="00F86263" w:rsidRDefault="00690B1C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През турското владичество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от късния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14 </w:t>
      </w:r>
      <w:r w:rsidR="00E83E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до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1878),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 мястото, където днес се намира града, съществува село известно като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Акдере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bg-BG" w:eastAsia="en-US"/>
        </w:rPr>
        <w:t>Бялата рекичка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);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по-късно преименувано 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Бяла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През 1878 година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тук временно се установява митнически пункт между Княжество </w:t>
      </w:r>
      <w:hyperlink r:id="rId63" w:tooltip="Principality of Bulgaria" w:history="1">
        <w:r w:rsidR="00F86263" w:rsidRPr="00F8626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 xml:space="preserve"> </w:t>
        </w:r>
        <w:r w:rsidR="0038661C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en-US"/>
          </w:rPr>
          <w:t>България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и Източна Румелия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До ранните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1900,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мнозинството от населението са етнически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гърци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en-US" w:eastAsia="en-US"/>
        </w:rPr>
        <w:t>[</w:t>
      </w:r>
      <w:hyperlink r:id="rId64" w:tooltip="Wikipedia:Citation needed" w:history="1">
        <w:r w:rsidR="00F86263" w:rsidRPr="00F86263">
          <w:rPr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  <w:vertAlign w:val="superscript"/>
            <w:lang w:val="en-US" w:eastAsia="en-US"/>
          </w:rPr>
          <w:t>citation needed</w:t>
        </w:r>
      </w:hyperlink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en-US" w:eastAsia="en-US"/>
        </w:rPr>
        <w:t>]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;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 принудителното изселване на население между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България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и Гърция след Първата световна война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 xml:space="preserve">около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75%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от тях са сега етнически българи, като техния произход се крие някъде в село Атира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на български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: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Бозец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)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в гръцката провинция Македония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proofErr w:type="gramStart"/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Бяла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е обявена за град 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5 </w:t>
      </w:r>
      <w:r w:rsidR="003821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 w:eastAsia="en-US"/>
        </w:rPr>
        <w:t>септември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1984.</w:t>
      </w:r>
      <w:proofErr w:type="gramEnd"/>
    </w:p>
    <w:p w14:paraId="31BE8F9F" w14:textId="79C62CAE" w:rsidR="00F86263" w:rsidRPr="00F86263" w:rsidRDefault="00382129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 xml:space="preserve">Икономиката на </w:t>
      </w:r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Бяла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 xml:space="preserve"> зависи изключително от туризма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и селското стопанство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включително лозарство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Има няколко хотела, къмпинги и плажа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Има опити за организиране 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"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селски туризъм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",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нова концепция, която се счита, че е интересна за чужденците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Сред природните забележителности извън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Бяла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са Карадере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един от последните оцелели диви плажове в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България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 xml:space="preserve"> с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девствени дюни и сладководни мочурища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и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 </w:t>
      </w:r>
      <w:r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Белите скали,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които разкриват границата между Кредата и Палеогена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US"/>
        </w:rPr>
        <w:t>тук има демонстрационен център</w:t>
      </w:r>
      <w:r w:rsidR="00F86263" w:rsidRPr="00F8626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>.</w:t>
      </w:r>
    </w:p>
    <w:p w14:paraId="769888C5" w14:textId="7806865E" w:rsidR="00F86263" w:rsidRPr="00F86263" w:rsidRDefault="00122CCA" w:rsidP="00F86263">
      <w:pPr>
        <w:spacing w:after="16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lang w:val="en-US" w:eastAsia="en-US"/>
        </w:rPr>
        <w:t>Църкви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: "</w:t>
      </w:r>
      <w:r w:rsidR="00382129"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Света Параскева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"; "</w:t>
      </w:r>
      <w:r w:rsidR="00382129"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Успение Богородично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"</w:t>
      </w:r>
    </w:p>
    <w:p w14:paraId="54C3EEBE" w14:textId="5DA728E8" w:rsidR="00F86263" w:rsidRPr="00F86263" w:rsidRDefault="00382129" w:rsidP="00F86263">
      <w:pPr>
        <w:spacing w:after="16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lang w:val="bg-BG" w:eastAsia="en-US"/>
        </w:rPr>
        <w:t>Етнографски м</w:t>
      </w:r>
      <w:r w:rsidR="000F02C0">
        <w:rPr>
          <w:rFonts w:ascii="Times New Roman" w:hAnsi="Times New Roman" w:cs="Times New Roman"/>
          <w:b/>
          <w:bCs/>
          <w:color w:val="202122"/>
          <w:sz w:val="24"/>
          <w:szCs w:val="24"/>
          <w:lang w:val="en-US" w:eastAsia="en-US"/>
        </w:rPr>
        <w:t>узей</w:t>
      </w:r>
      <w:r w:rsidR="00F86263" w:rsidRPr="00F86263">
        <w:rPr>
          <w:rFonts w:ascii="Times New Roman" w:hAnsi="Times New Roman" w:cs="Times New Roman"/>
          <w:b/>
          <w:bCs/>
          <w:color w:val="202122"/>
          <w:sz w:val="24"/>
          <w:szCs w:val="24"/>
          <w:lang w:val="en-US" w:eastAsia="en-US"/>
        </w:rPr>
        <w:t xml:space="preserve"> 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(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основан през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 xml:space="preserve"> 1986)</w:t>
      </w:r>
    </w:p>
    <w:p w14:paraId="7BAACE8E" w14:textId="07B8F436" w:rsidR="00F86263" w:rsidRPr="00F86263" w:rsidRDefault="00382129" w:rsidP="00F86263">
      <w:pPr>
        <w:spacing w:after="16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lang w:val="bg-BG" w:eastAsia="en-US"/>
        </w:rPr>
        <w:t>Военни паметници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 (</w:t>
      </w:r>
      <w:r>
        <w:rPr>
          <w:rFonts w:ascii="Times New Roman" w:hAnsi="Times New Roman" w:cs="Times New Roman"/>
          <w:color w:val="202122"/>
          <w:sz w:val="24"/>
          <w:szCs w:val="24"/>
          <w:lang w:val="bg-BG" w:eastAsia="en-US"/>
        </w:rPr>
        <w:t>основно в памет на войниците загинали през</w:t>
      </w:r>
      <w:r w:rsidR="00F86263" w:rsidRPr="00F86263">
        <w:rPr>
          <w:rFonts w:ascii="Times New Roman" w:hAnsi="Times New Roman" w:cs="Times New Roman"/>
          <w:color w:val="202122"/>
          <w:sz w:val="24"/>
          <w:szCs w:val="24"/>
          <w:lang w:val="en-US" w:eastAsia="en-US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bg-BG" w:eastAsia="en-US"/>
        </w:rPr>
        <w:t>Втората световна война</w:t>
      </w:r>
      <w:r w:rsidR="00F86263" w:rsidRPr="00F8626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)</w:t>
      </w:r>
    </w:p>
    <w:p w14:paraId="62C30E20" w14:textId="69238197" w:rsidR="00F86263" w:rsidRPr="00F86263" w:rsidRDefault="00382129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Общински културен институт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/</w:t>
      </w:r>
      <w:r w:rsidR="000F02C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Музей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/ – </w:t>
      </w:r>
      <w:r w:rsidR="000F02C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Бяла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е регистриран като културна организация на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2 август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2012.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М</w:t>
      </w:r>
      <w:r w:rsidR="000F02C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узе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ят е основан с цел опазване на материалното културно-историческо наследство</w:t>
      </w:r>
      <w:r w:rsidR="000C58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 xml:space="preserve">, открито по време на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 xml:space="preserve"> 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 w:rsidR="0038661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археологически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 w:rsidR="000C58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 w:eastAsia="en-US"/>
        </w:rPr>
        <w:t>разкопки на нос „Свети Атанас“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.</w:t>
      </w:r>
    </w:p>
    <w:p w14:paraId="7001DB3B" w14:textId="3692D34B" w:rsidR="00F86263" w:rsidRPr="00F86263" w:rsidRDefault="000C580A" w:rsidP="00F86263">
      <w:pPr>
        <w:spacing w:after="160"/>
        <w:ind w:firstLine="720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От средата на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2009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на нос „Свети Атанас“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, l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разположен на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3 km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южно от град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Бяла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 xml:space="preserve">се провеждат </w:t>
      </w:r>
      <w:r w:rsidR="0038661C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археологически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проучвания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А</w:t>
      </w:r>
      <w:r w:rsidR="0038661C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рхеологически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ят обект е на няколко слоя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 xml:space="preserve">Открити са материали от Класическата до Късно-античната епоха 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(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>6 в. пр.н.е.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proofErr w:type="gramStart"/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– 7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bg-BG" w:eastAsia="en-US"/>
        </w:rPr>
        <w:t xml:space="preserve"> в. сл.н.е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).</w:t>
      </w:r>
      <w:proofErr w:type="gramEnd"/>
    </w:p>
    <w:p w14:paraId="12445F12" w14:textId="72B95447" w:rsidR="00F86263" w:rsidRPr="000C580A" w:rsidRDefault="000C580A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ТРАКИЙСК</w:t>
      </w:r>
      <w:r w:rsidR="00471C88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КУЛТ</w:t>
      </w:r>
      <w:r w:rsidR="00471C88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="00471C88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КОМПЛЕКС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ПРЕЗ КЛАСИЧЕСКАТА АНТИЧНОСТ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ОТ 6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ВЕК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ПР.Н.Е.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ДО НАЧАЛОТО НА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1 В. СЛ.Н.Е.</w:t>
      </w:r>
    </w:p>
    <w:p w14:paraId="63FFFA19" w14:textId="6E78120D" w:rsidR="00F86263" w:rsidRPr="00F86263" w:rsidRDefault="000C580A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В различни сегменти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югоизточна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 част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носа, са разкопани над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120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култови ями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редица пещи за битови нужди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останки от дузина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жертвени клади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(escharat),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и тракийски храм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като всички те се датират на ранния културен слой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(6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пр.н.е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до началото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1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сл.н.е.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).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Характерните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Тракийски култови комплекси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”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за структурите в тази част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на нос „Свети Атанас“ се потвърждават от редицата интересни керамики, монети и други открития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Цялостното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38661C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археологическ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проучване и научен анализ на тракийския култов комплекс тепърва предстои, но от сега е ясно, че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471C88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това е един нов ценен изтоник на историческа информация за местното тракийско население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6E2A72A3" w14:textId="0768F8DF" w:rsidR="00F86263" w:rsidRPr="00F86263" w:rsidRDefault="00133B15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СВЕТИЛИЩЕ НА ХЕРАКЪЛ ПО ВРЕМЕ НА РИМСКАТА ИМПЕРСКА ЕПОХА ОТ 2 ДО 3 ВЕК СЛ.Н.Е. 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14:paraId="6D7CC415" w14:textId="45053CC6" w:rsidR="00F86263" w:rsidRPr="00F86263" w:rsidRDefault="00133B15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Отново в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19061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югоизточн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ия край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нос „Свети Атанас“ са открити останки от голяма сграда и шест мраморни статуи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скулптурни композиции 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оброчни плочи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Скулпутрните композиции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описват различни сцени от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подвизите на древногръцкия полубог Херакъл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Херакъл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в римската култура Херкулес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е почитан на Балканския полуостров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 гърци, тракийци и римляни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Надписите в основата на три от композициите, както и артистичният стил, датират от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2-3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сл. н.е.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В близост до посоченото място са открити и няколко римски бронзови монети от първата половина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3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сл.н.е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 w:rsidR="009B2340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Тези открития свидетелстват, че на нос „Свети Атанас“ по време на епохата на Римската империя е имало светилище на Херакъл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667B56FB" w14:textId="1CB1BE68" w:rsidR="00F86263" w:rsidRPr="00F86263" w:rsidRDefault="009B2340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КРЕПОСТ</w:t>
      </w:r>
      <w:r w:rsidRPr="00F862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И МАЛЪК ПРИСТАНИЩЕН ГРАД ПРЕЗ КЪСНОАНТИЧНАТА ЕПОХА, ОТ 4 ДО 7 ВЕК СЛ.Н.Е.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 xml:space="preserve"> </w:t>
      </w:r>
    </w:p>
    <w:p w14:paraId="24C4D70B" w14:textId="4FF21617" w:rsidR="00F86263" w:rsidRPr="00F86263" w:rsidRDefault="00AC7371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Отчитайки разположението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крепост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 на носа, който обгражда и защитава малък залив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същият може да се счита и за малък пристанищен град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Заливът със сигурност е бил подходящ за пристанище за малки плавателни съдове, които са се използвали основна за търговски цели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2C45E6F3" w14:textId="61204103" w:rsidR="00F86263" w:rsidRPr="00F86263" w:rsidRDefault="00AC7371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Както често се случва с укрепените обекти по време на античността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в години на война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крепост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 е служила за убежище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</w:t>
      </w:r>
      <w:r w:rsidR="00F86263" w:rsidRPr="00F86263">
        <w:rPr>
          <w:rFonts w:ascii="Times New Roman" w:hAnsi="Times New Roman" w:cs="Times New Roman"/>
          <w:i/>
          <w:iCs/>
          <w:color w:val="222222"/>
          <w:sz w:val="24"/>
          <w:szCs w:val="24"/>
          <w:lang w:val="en-US" w:eastAsia="en-US"/>
        </w:rPr>
        <w:t>refugium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 всички жители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 селата в района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Укрепителната линия се състои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 каменен зид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 ров отпред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Дължината на фортификационната линия е около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250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метра и затваря площ от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35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акра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 центъра на крепостната стена, където се намира главният вход, започва павирана улица с големи плочи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  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Такива улици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наричани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“mese”,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са характерни за късноантичните градове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Така-наречените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“mese”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са били основната търговска артерия на античните градове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Около нея са проучени малко над тридесет каменни сгради и пристройки към тях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дървени навеси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дълбоко издълбани мази и др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Сградите са имали различно предназначение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основно жилищно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но са служели и като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занаятчийски работилници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складове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 w:rsidR="0019061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магазини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клъчми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/“ergasteria”.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Открити са три винарни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 w:rsid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който показва, е обработката на лозята и производството на вино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са били сред основното препитания на местното население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 w:rsid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Проучена е и малка обществена бавя в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крепост</w:t>
      </w:r>
      <w:r w:rsid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та на нос „Свети Атанас“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10B9B0C7" w14:textId="2C9129E5" w:rsidR="00F86263" w:rsidRPr="00F86263" w:rsidRDefault="00BB40BF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Освен индустриални, търговски и транспортни функции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централните улици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“mese”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се използва и като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обществена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”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улица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</w:t>
      </w:r>
      <w:r w:rsidR="00F86263" w:rsidRPr="00F86263">
        <w:rPr>
          <w:rFonts w:ascii="Times New Roman" w:hAnsi="Times New Roman" w:cs="Times New Roman"/>
          <w:i/>
          <w:iCs/>
          <w:color w:val="222222"/>
          <w:sz w:val="24"/>
          <w:szCs w:val="24"/>
          <w:lang w:val="en-US" w:eastAsia="en-US"/>
        </w:rPr>
        <w:t>demosia odo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).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Някои от официалните процесии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са преминавали по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“mese”.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Принципно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процесиите започвали или свършвали пред основния християнски храм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базилика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Раннохристиянският сакрален комплекс в късноантичната крепост на нос „Свети Атанас“ включва базилика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 </w:t>
      </w:r>
      <w:r w:rsidRP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епископска резиденция, дв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е</w:t>
      </w:r>
      <w:r w:rsidRP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 баптистери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</w:t>
      </w:r>
      <w:r w:rsidRPr="00BB40B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, хранилище за църковни дарове и кладенец за светена вода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3EBF741F" w14:textId="0CB0A8C8" w:rsidR="00F86263" w:rsidRPr="00F86263" w:rsidRDefault="00BB40BF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В раннохристиянския сакрален комплекс са открити две баптистерии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една в базиликата и друга на север от нея от два различни периода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Стените на баптистерията в базиликата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са украсени с фрески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изображения на Исус Христос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 надписи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– MARI[A]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HIE[S]VS.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 юг от базиликата се намира резиденцията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главния епископ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най-висшето духовно лице в района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).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След множеството интересни открития от раннохристиянския сакрален комплекс е златен епископски пръстен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Горната част на пръстена 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F82211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цветна чашка, върху която е поставен малък купол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 w:rsidR="00F82211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Куполът представлява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F82211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схематично първата построена ротонда над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F82211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гроба на Христос в Йерусалим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– </w:t>
      </w:r>
      <w:r w:rsidR="00F82211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най-почитаната светиня на християнството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.</w:t>
      </w:r>
    </w:p>
    <w:p w14:paraId="31085BF5" w14:textId="4F0AE66E" w:rsidR="00F86263" w:rsidRPr="00F86263" w:rsidRDefault="00F82211" w:rsidP="00F8626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Зад зидовете на малкия пристанищен град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кипи активен икономически живот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основно търговия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повече занаятчийство и по-малко земеделие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Населението на античния град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през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6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е наброявало вероятно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1000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жители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През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5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E83E69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век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крепост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та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става център на покръстването на местното население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Античната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крепост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преживява редица природни катаклизми и варварски нашествия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но след това успява да се възстанови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 xml:space="preserve">към 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614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година, когато окончателно е опожарена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t </w:t>
      </w:r>
      <w:r w:rsidR="00BA69CF"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и изоставена по време на аваро-славянското нашествие през същата година.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</w:p>
    <w:p w14:paraId="28BC8BFD" w14:textId="16D0797E" w:rsidR="00F86263" w:rsidRPr="00BA69CF" w:rsidRDefault="00674876" w:rsidP="00F86263">
      <w:pP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АРХЕОЛОГИЧЕСКИ</w:t>
      </w:r>
      <w:r w:rsidR="00BA69CF">
        <w:rPr>
          <w:rFonts w:ascii="Times New Roman" w:hAnsi="Times New Roman" w:cs="Times New Roman"/>
          <w:color w:val="000000"/>
          <w:sz w:val="24"/>
          <w:szCs w:val="24"/>
          <w:lang w:val="bg-BG" w:eastAsia="en-US"/>
        </w:rPr>
        <w:t>ЯТ ОБЕКТ ДНЕС</w:t>
      </w:r>
    </w:p>
    <w:p w14:paraId="6734E871" w14:textId="7E9706F4" w:rsidR="00F86263" w:rsidRPr="00F86263" w:rsidRDefault="00BA69CF" w:rsidP="006C2C03">
      <w:pPr>
        <w:spacing w:after="160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Към края 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2013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година Община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Бяла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завършва проект за реставрация и излагане на историческите сгради от късноантичната к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репост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Базиликата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двете баптистерии и най-голямата винарна са напълно реставрирани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От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2014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,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Късноантичната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к</w:t>
      </w:r>
      <w:r w:rsidR="000F02C0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>репост</w:t>
      </w:r>
      <w:r w:rsidR="00F86263" w:rsidRPr="00F86263">
        <w:rPr>
          <w:rFonts w:ascii="Times New Roman" w:hAnsi="Times New Roman" w:cs="Times New Roman"/>
          <w:color w:val="222222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bg-BG" w:eastAsia="en-US"/>
        </w:rPr>
        <w:t>на нос „Свети Атанас“ е отворена за посетители</w:t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vertAlign w:val="superscript"/>
          <w:lang w:val="en-US" w:eastAsia="en-US"/>
        </w:rPr>
        <w:footnoteReference w:id="7"/>
      </w:r>
      <w:r w:rsidR="00F86263" w:rsidRPr="00F86263">
        <w:rPr>
          <w:rFonts w:ascii="Times New Roman" w:eastAsia="Calibri" w:hAnsi="Times New Roman" w:cs="Times New Roman"/>
          <w:color w:val="222222"/>
          <w:sz w:val="24"/>
          <w:szCs w:val="24"/>
          <w:lang w:val="en-US" w:eastAsia="en-US"/>
        </w:rPr>
        <w:t>.</w:t>
      </w:r>
      <w:r w:rsidR="00F86263" w:rsidRPr="00F86263">
        <w:rPr>
          <w:rFonts w:ascii="Times New Roman" w:hAnsi="Times New Roman" w:cs="Times New Roman"/>
          <w:color w:val="FFFFFF"/>
          <w:sz w:val="24"/>
          <w:szCs w:val="24"/>
          <w:lang w:val="en-US" w:eastAsia="en-US"/>
        </w:rPr>
        <w:t>he weekends</w:t>
      </w:r>
    </w:p>
    <w:p w14:paraId="73C61515" w14:textId="0931B84E" w:rsidR="00F86263" w:rsidRPr="00BA69CF" w:rsidRDefault="00BA69CF" w:rsidP="00F86263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Отворен за посещение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Да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платено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целогодишно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Има туристически гидове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Достъпен е за хора с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увреждания</w:t>
      </w:r>
    </w:p>
    <w:p w14:paraId="1123C543" w14:textId="2E2A4B33" w:rsidR="00F86263" w:rsidRPr="00F86263" w:rsidRDefault="00BA69CF" w:rsidP="00F86263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Транспортна достъпност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Общински път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много добро състояние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</w:p>
    <w:p w14:paraId="24534DEB" w14:textId="6E33E2C7" w:rsidR="00F86263" w:rsidRPr="00F86263" w:rsidRDefault="00BA69CF" w:rsidP="00F86263">
      <w:pPr>
        <w:spacing w:after="1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g-BG" w:eastAsia="en-US"/>
        </w:rPr>
        <w:t>Туристическа инфраструктура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Да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–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семеен хотел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къщи за гости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19061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ресторанти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 w:eastAsia="en-US"/>
        </w:rPr>
        <w:t>информационен център и магазин за сувенири на обекта</w:t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en-US"/>
        </w:rPr>
        <w:footnoteReference w:id="8"/>
      </w:r>
      <w:r w:rsidR="00F86263" w:rsidRPr="00F8626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</w:p>
    <w:p w14:paraId="2AE0FB27" w14:textId="10F86CFD" w:rsidR="00F86263" w:rsidRPr="00F86263" w:rsidRDefault="00BA69CF" w:rsidP="00F86263">
      <w:pPr>
        <w:spacing w:after="160"/>
        <w:jc w:val="both"/>
        <w:rPr>
          <w:rFonts w:ascii="Times New Roman" w:hAnsi="Times New Roman" w:cs="Times New Roman"/>
          <w:color w:val="FFFFFF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Повече информация</w:t>
      </w:r>
      <w:r w:rsidR="00F86263" w:rsidRPr="00F86263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: </w:t>
      </w:r>
      <w:hyperlink r:id="rId65" w:history="1">
        <w:r w:rsidRPr="00F91316">
          <w:rPr>
            <w:rStyle w:val="aa"/>
            <w:rFonts w:ascii="Times New Roman" w:hAnsi="Times New Roman" w:cs="Times New Roman"/>
            <w:sz w:val="24"/>
            <w:szCs w:val="24"/>
            <w:lang w:val="en-US" w:eastAsia="en-US"/>
          </w:rPr>
          <w:t>museumbyala@abv.bg</w:t>
        </w:r>
      </w:hyperlink>
    </w:p>
    <w:p w14:paraId="4A4B9698" w14:textId="77777777" w:rsidR="00BE1509" w:rsidRPr="004B475D" w:rsidRDefault="00BE1509" w:rsidP="00355074">
      <w:pPr>
        <w:spacing w:line="264" w:lineRule="auto"/>
        <w:jc w:val="both"/>
        <w:rPr>
          <w:color w:val="000000" w:themeColor="text1"/>
        </w:rPr>
      </w:pPr>
      <w:bookmarkStart w:id="0" w:name="_GoBack"/>
      <w:bookmarkEnd w:id="0"/>
    </w:p>
    <w:sectPr w:rsidR="00BE1509" w:rsidRPr="004B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5AF37" w14:textId="77777777" w:rsidR="00052FF8" w:rsidRDefault="00052FF8" w:rsidP="00355074">
      <w:r>
        <w:separator/>
      </w:r>
    </w:p>
  </w:endnote>
  <w:endnote w:type="continuationSeparator" w:id="0">
    <w:p w14:paraId="3A8E853D" w14:textId="77777777" w:rsidR="00052FF8" w:rsidRDefault="00052FF8" w:rsidP="0035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DB8E2" w14:textId="77777777" w:rsidR="00052FF8" w:rsidRDefault="00052FF8" w:rsidP="00355074">
      <w:r>
        <w:separator/>
      </w:r>
    </w:p>
  </w:footnote>
  <w:footnote w:type="continuationSeparator" w:id="0">
    <w:p w14:paraId="5546D1B9" w14:textId="77777777" w:rsidR="00052FF8" w:rsidRDefault="00052FF8" w:rsidP="00355074">
      <w:r>
        <w:continuationSeparator/>
      </w:r>
    </w:p>
  </w:footnote>
  <w:footnote w:id="1">
    <w:p w14:paraId="1CC033C6" w14:textId="77777777" w:rsidR="00355074" w:rsidRDefault="00355074" w:rsidP="00355074">
      <w:pPr>
        <w:pStyle w:val="a5"/>
      </w:pPr>
      <w:r>
        <w:rPr>
          <w:rStyle w:val="a7"/>
        </w:rPr>
        <w:footnoteRef/>
      </w:r>
      <w:r>
        <w:t xml:space="preserve"> </w:t>
      </w:r>
      <w:r w:rsidRPr="00F228B5">
        <w:t>http://www.cjc.ro/sectiune.php?s=175</w:t>
      </w:r>
    </w:p>
  </w:footnote>
  <w:footnote w:id="2">
    <w:p w14:paraId="7EC18140" w14:textId="77777777" w:rsidR="00F86263" w:rsidRDefault="00F86263" w:rsidP="00F86263">
      <w:pPr>
        <w:pStyle w:val="a5"/>
      </w:pPr>
      <w:r>
        <w:rPr>
          <w:rStyle w:val="a7"/>
        </w:rPr>
        <w:footnoteRef/>
      </w:r>
      <w:r>
        <w:t xml:space="preserve"> </w:t>
      </w:r>
      <w:r w:rsidRPr="00A108C9">
        <w:t>https://visitworldheritage.com/en/eu/ancient-city-of-nessebar-bulgaria/1eb617dc-07fe-4acf-b2d0-637f37e1bdcb</w:t>
      </w:r>
    </w:p>
  </w:footnote>
  <w:footnote w:id="3">
    <w:p w14:paraId="608861A5" w14:textId="77777777" w:rsidR="00F86263" w:rsidRDefault="00F86263" w:rsidP="00F86263">
      <w:pPr>
        <w:pStyle w:val="a5"/>
      </w:pPr>
      <w:r>
        <w:rPr>
          <w:rStyle w:val="a7"/>
        </w:rPr>
        <w:footnoteRef/>
      </w:r>
      <w:r>
        <w:t xml:space="preserve"> </w:t>
      </w:r>
      <w:r w:rsidRPr="00A108C9">
        <w:t>https://visitworldheritage.com/en/eu/archaeological-museum-of-nessebar/e3c29185-eafa-48c1-8d95-c0a1b8f5819a</w:t>
      </w:r>
    </w:p>
  </w:footnote>
  <w:footnote w:id="4">
    <w:p w14:paraId="5A3F589A" w14:textId="77777777" w:rsidR="00AD6D0A" w:rsidRPr="00C66946" w:rsidRDefault="00AD6D0A" w:rsidP="00AD6D0A">
      <w:pPr>
        <w:pStyle w:val="a5"/>
        <w:rPr>
          <w:lang w:val="ro-RO"/>
        </w:rPr>
      </w:pPr>
      <w:r>
        <w:rPr>
          <w:rStyle w:val="a7"/>
        </w:rPr>
        <w:footnoteRef/>
      </w:r>
      <w:r>
        <w:t xml:space="preserve"> </w:t>
      </w:r>
      <w:r w:rsidRPr="00C66946">
        <w:t>http://english.nessebarinfo.com/tourism.html</w:t>
      </w:r>
    </w:p>
  </w:footnote>
  <w:footnote w:id="5">
    <w:p w14:paraId="6673CD65" w14:textId="77777777" w:rsidR="00F86263" w:rsidRDefault="00F86263" w:rsidP="00F86263">
      <w:pPr>
        <w:pStyle w:val="a5"/>
      </w:pPr>
      <w:r>
        <w:rPr>
          <w:rStyle w:val="a7"/>
        </w:rPr>
        <w:footnoteRef/>
      </w:r>
      <w:r>
        <w:t xml:space="preserve"> </w:t>
      </w:r>
      <w:r w:rsidRPr="003A3892">
        <w:t>https://www.tourism.government.bg/en/tourist-destinations/2802/5567</w:t>
      </w:r>
    </w:p>
  </w:footnote>
  <w:footnote w:id="6">
    <w:p w14:paraId="039B7F20" w14:textId="77777777" w:rsidR="00F86263" w:rsidRPr="00D82ACA" w:rsidRDefault="00F86263" w:rsidP="00F86263">
      <w:pPr>
        <w:pStyle w:val="a5"/>
        <w:rPr>
          <w:lang w:val="ro-RO"/>
        </w:rPr>
      </w:pPr>
      <w:r>
        <w:rPr>
          <w:rStyle w:val="a7"/>
        </w:rPr>
        <w:footnoteRef/>
      </w:r>
      <w:r>
        <w:t xml:space="preserve"> </w:t>
      </w:r>
      <w:r w:rsidRPr="00D82ACA">
        <w:t>https://www.bhfieldschool.org/countries/bulgaria/the-coastal-village-of-emona-on-black-sea-and-environs</w:t>
      </w:r>
    </w:p>
  </w:footnote>
  <w:footnote w:id="7">
    <w:p w14:paraId="7F68A385" w14:textId="77777777" w:rsidR="00F86263" w:rsidRDefault="00F86263" w:rsidP="00F86263">
      <w:pPr>
        <w:pStyle w:val="a5"/>
      </w:pPr>
      <w:r>
        <w:rPr>
          <w:rStyle w:val="a7"/>
        </w:rPr>
        <w:footnoteRef/>
      </w:r>
      <w:r>
        <w:t xml:space="preserve"> </w:t>
      </w:r>
      <w:r w:rsidRPr="00DF2321">
        <w:t>https://museumbyalaen.wordpress.com/about/</w:t>
      </w:r>
    </w:p>
  </w:footnote>
  <w:footnote w:id="8">
    <w:p w14:paraId="6C562EA8" w14:textId="77777777" w:rsidR="00F86263" w:rsidRDefault="00F86263" w:rsidP="00F86263">
      <w:pPr>
        <w:pStyle w:val="a5"/>
      </w:pPr>
      <w:r>
        <w:rPr>
          <w:rStyle w:val="a7"/>
        </w:rPr>
        <w:footnoteRef/>
      </w:r>
      <w:r>
        <w:t xml:space="preserve"> </w:t>
      </w:r>
      <w:r w:rsidRPr="00B92F71">
        <w:t>https://www.tourism.government.bg/en/tourist-destinations/2802/5591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36"/>
    <w:multiLevelType w:val="multilevel"/>
    <w:tmpl w:val="027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D18E8"/>
    <w:multiLevelType w:val="multilevel"/>
    <w:tmpl w:val="3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B453E"/>
    <w:multiLevelType w:val="multilevel"/>
    <w:tmpl w:val="62C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F3D09"/>
    <w:multiLevelType w:val="hybridMultilevel"/>
    <w:tmpl w:val="48323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765E"/>
    <w:multiLevelType w:val="hybridMultilevel"/>
    <w:tmpl w:val="68FE53E8"/>
    <w:lvl w:ilvl="0" w:tplc="FF42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725C"/>
    <w:multiLevelType w:val="multilevel"/>
    <w:tmpl w:val="724E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92706"/>
    <w:multiLevelType w:val="hybridMultilevel"/>
    <w:tmpl w:val="9F448EEC"/>
    <w:lvl w:ilvl="0" w:tplc="59F0E02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146FF"/>
    <w:multiLevelType w:val="multilevel"/>
    <w:tmpl w:val="BA2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D79D0"/>
    <w:multiLevelType w:val="multilevel"/>
    <w:tmpl w:val="008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91195"/>
    <w:multiLevelType w:val="multilevel"/>
    <w:tmpl w:val="6F3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15355"/>
    <w:multiLevelType w:val="multilevel"/>
    <w:tmpl w:val="65C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3620B"/>
    <w:multiLevelType w:val="multilevel"/>
    <w:tmpl w:val="2CB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6F7523"/>
    <w:multiLevelType w:val="multilevel"/>
    <w:tmpl w:val="1B2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916B3"/>
    <w:multiLevelType w:val="hybridMultilevel"/>
    <w:tmpl w:val="9AB0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52C9"/>
    <w:multiLevelType w:val="multilevel"/>
    <w:tmpl w:val="7ED0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128CC"/>
    <w:multiLevelType w:val="multilevel"/>
    <w:tmpl w:val="AAC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80D27"/>
    <w:multiLevelType w:val="multilevel"/>
    <w:tmpl w:val="6BA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7F1502"/>
    <w:multiLevelType w:val="multilevel"/>
    <w:tmpl w:val="5EEE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A0CA5"/>
    <w:multiLevelType w:val="multilevel"/>
    <w:tmpl w:val="7EC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85031"/>
    <w:multiLevelType w:val="multilevel"/>
    <w:tmpl w:val="53B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04D37"/>
    <w:multiLevelType w:val="multilevel"/>
    <w:tmpl w:val="176C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2D7FAE"/>
    <w:multiLevelType w:val="multilevel"/>
    <w:tmpl w:val="DD3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651AF"/>
    <w:multiLevelType w:val="multilevel"/>
    <w:tmpl w:val="C8F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722D0A"/>
    <w:multiLevelType w:val="multilevel"/>
    <w:tmpl w:val="0D82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56EC4"/>
    <w:multiLevelType w:val="multilevel"/>
    <w:tmpl w:val="6E40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22158C"/>
    <w:multiLevelType w:val="multilevel"/>
    <w:tmpl w:val="B0B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9D734A"/>
    <w:multiLevelType w:val="multilevel"/>
    <w:tmpl w:val="5C3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F95F31"/>
    <w:multiLevelType w:val="multilevel"/>
    <w:tmpl w:val="312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C95701"/>
    <w:multiLevelType w:val="hybridMultilevel"/>
    <w:tmpl w:val="AF1435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C633C"/>
    <w:multiLevelType w:val="multilevel"/>
    <w:tmpl w:val="7F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E958E4"/>
    <w:multiLevelType w:val="multilevel"/>
    <w:tmpl w:val="FD8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9471E5"/>
    <w:multiLevelType w:val="multilevel"/>
    <w:tmpl w:val="692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9803F7"/>
    <w:multiLevelType w:val="multilevel"/>
    <w:tmpl w:val="AEB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863F9"/>
    <w:multiLevelType w:val="multilevel"/>
    <w:tmpl w:val="479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2969B9"/>
    <w:multiLevelType w:val="multilevel"/>
    <w:tmpl w:val="622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8"/>
  </w:num>
  <w:num w:numId="3">
    <w:abstractNumId w:val="13"/>
  </w:num>
  <w:num w:numId="4">
    <w:abstractNumId w:val="3"/>
  </w:num>
  <w:num w:numId="5">
    <w:abstractNumId w:val="26"/>
  </w:num>
  <w:num w:numId="6">
    <w:abstractNumId w:val="7"/>
  </w:num>
  <w:num w:numId="7">
    <w:abstractNumId w:val="23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34"/>
  </w:num>
  <w:num w:numId="13">
    <w:abstractNumId w:val="29"/>
  </w:num>
  <w:num w:numId="14">
    <w:abstractNumId w:val="21"/>
  </w:num>
  <w:num w:numId="15">
    <w:abstractNumId w:val="18"/>
  </w:num>
  <w:num w:numId="16">
    <w:abstractNumId w:val="12"/>
  </w:num>
  <w:num w:numId="17">
    <w:abstractNumId w:val="5"/>
  </w:num>
  <w:num w:numId="18">
    <w:abstractNumId w:val="8"/>
  </w:num>
  <w:num w:numId="19">
    <w:abstractNumId w:val="15"/>
  </w:num>
  <w:num w:numId="20">
    <w:abstractNumId w:val="11"/>
  </w:num>
  <w:num w:numId="21">
    <w:abstractNumId w:val="32"/>
  </w:num>
  <w:num w:numId="22">
    <w:abstractNumId w:val="20"/>
  </w:num>
  <w:num w:numId="23">
    <w:abstractNumId w:val="9"/>
  </w:num>
  <w:num w:numId="24">
    <w:abstractNumId w:val="33"/>
  </w:num>
  <w:num w:numId="25">
    <w:abstractNumId w:val="25"/>
  </w:num>
  <w:num w:numId="26">
    <w:abstractNumId w:val="30"/>
  </w:num>
  <w:num w:numId="27">
    <w:abstractNumId w:val="2"/>
  </w:num>
  <w:num w:numId="28">
    <w:abstractNumId w:val="14"/>
  </w:num>
  <w:num w:numId="29">
    <w:abstractNumId w:val="24"/>
  </w:num>
  <w:num w:numId="30">
    <w:abstractNumId w:val="17"/>
  </w:num>
  <w:num w:numId="31">
    <w:abstractNumId w:val="27"/>
  </w:num>
  <w:num w:numId="32">
    <w:abstractNumId w:val="31"/>
  </w:num>
  <w:num w:numId="33">
    <w:abstractNumId w:val="22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1"/>
    <w:rsid w:val="00052FF8"/>
    <w:rsid w:val="000668A8"/>
    <w:rsid w:val="000C580A"/>
    <w:rsid w:val="000E3DF6"/>
    <w:rsid w:val="000F02C0"/>
    <w:rsid w:val="00122CCA"/>
    <w:rsid w:val="00133B15"/>
    <w:rsid w:val="00190613"/>
    <w:rsid w:val="001A089C"/>
    <w:rsid w:val="001B5444"/>
    <w:rsid w:val="002668FA"/>
    <w:rsid w:val="00291E19"/>
    <w:rsid w:val="00355074"/>
    <w:rsid w:val="00382129"/>
    <w:rsid w:val="0038661C"/>
    <w:rsid w:val="003D5C7F"/>
    <w:rsid w:val="004215EB"/>
    <w:rsid w:val="00471C88"/>
    <w:rsid w:val="004848D2"/>
    <w:rsid w:val="004A67F0"/>
    <w:rsid w:val="004B475D"/>
    <w:rsid w:val="004D72FA"/>
    <w:rsid w:val="004F6FB0"/>
    <w:rsid w:val="005633D3"/>
    <w:rsid w:val="00573D0E"/>
    <w:rsid w:val="005F5938"/>
    <w:rsid w:val="00667915"/>
    <w:rsid w:val="00674876"/>
    <w:rsid w:val="00685875"/>
    <w:rsid w:val="00690B1C"/>
    <w:rsid w:val="006C2C03"/>
    <w:rsid w:val="00801744"/>
    <w:rsid w:val="0085099B"/>
    <w:rsid w:val="00884906"/>
    <w:rsid w:val="008A7FC6"/>
    <w:rsid w:val="0097413A"/>
    <w:rsid w:val="009B2340"/>
    <w:rsid w:val="009E5B2D"/>
    <w:rsid w:val="00A41F8D"/>
    <w:rsid w:val="00A61CF8"/>
    <w:rsid w:val="00AA3DEE"/>
    <w:rsid w:val="00AC7371"/>
    <w:rsid w:val="00AD6D0A"/>
    <w:rsid w:val="00B06E6B"/>
    <w:rsid w:val="00B72B16"/>
    <w:rsid w:val="00BA69CF"/>
    <w:rsid w:val="00BB40BF"/>
    <w:rsid w:val="00BB630F"/>
    <w:rsid w:val="00BC4131"/>
    <w:rsid w:val="00BD5A81"/>
    <w:rsid w:val="00BE1509"/>
    <w:rsid w:val="00C367BC"/>
    <w:rsid w:val="00CC72E8"/>
    <w:rsid w:val="00D20DFC"/>
    <w:rsid w:val="00D24CF9"/>
    <w:rsid w:val="00DB6CAE"/>
    <w:rsid w:val="00E34B86"/>
    <w:rsid w:val="00E61BE8"/>
    <w:rsid w:val="00E83E69"/>
    <w:rsid w:val="00ED5D83"/>
    <w:rsid w:val="00EE59E7"/>
    <w:rsid w:val="00F82211"/>
    <w:rsid w:val="00F86263"/>
    <w:rsid w:val="00F940BE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81"/>
    <w:pPr>
      <w:spacing w:after="0" w:line="240" w:lineRule="auto"/>
    </w:pPr>
    <w:rPr>
      <w:rFonts w:ascii="Tahoma" w:eastAsia="Times New Roman" w:hAnsi="Tahoma" w:cs="Tahoma"/>
      <w:sz w:val="20"/>
      <w:szCs w:val="20"/>
      <w:lang w:val="en-GB" w:eastAsia="ro-RO"/>
    </w:rPr>
  </w:style>
  <w:style w:type="paragraph" w:styleId="1">
    <w:name w:val="heading 1"/>
    <w:basedOn w:val="a"/>
    <w:next w:val="a"/>
    <w:link w:val="10"/>
    <w:uiPriority w:val="9"/>
    <w:qFormat/>
    <w:rsid w:val="00F86263"/>
    <w:pPr>
      <w:keepNext/>
      <w:keepLines/>
      <w:spacing w:before="240" w:line="259" w:lineRule="auto"/>
      <w:outlineLvl w:val="0"/>
    </w:pPr>
    <w:rPr>
      <w:rFonts w:ascii="Calibri Light" w:hAnsi="Calibri Light" w:cs="Times New Roman"/>
      <w:color w:val="2F5496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"/>
    <w:qFormat/>
    <w:rsid w:val="00F8626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paragraph" w:styleId="3">
    <w:name w:val="heading 3"/>
    <w:basedOn w:val="a"/>
    <w:link w:val="30"/>
    <w:uiPriority w:val="9"/>
    <w:qFormat/>
    <w:rsid w:val="00F8626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63"/>
    <w:pPr>
      <w:keepNext/>
      <w:spacing w:before="240" w:after="60" w:line="259" w:lineRule="auto"/>
      <w:outlineLvl w:val="3"/>
    </w:pPr>
    <w:rPr>
      <w:rFonts w:ascii="Calibri" w:hAnsi="Calibri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link w:val="a4"/>
    <w:uiPriority w:val="99"/>
    <w:locked/>
    <w:rsid w:val="00BD5A81"/>
    <w:rPr>
      <w:rFonts w:ascii="Arial" w:hAnsi="Arial" w:cs="Arial"/>
      <w:sz w:val="18"/>
      <w:szCs w:val="18"/>
      <w:shd w:val="clear" w:color="auto" w:fill="FFFFFF"/>
    </w:rPr>
  </w:style>
  <w:style w:type="paragraph" w:styleId="a4">
    <w:name w:val="Body Text"/>
    <w:basedOn w:val="a"/>
    <w:link w:val="a3"/>
    <w:uiPriority w:val="99"/>
    <w:rsid w:val="00BD5A81"/>
    <w:pPr>
      <w:shd w:val="clear" w:color="auto" w:fill="FFFFFF"/>
      <w:spacing w:before="60" w:after="180" w:line="230" w:lineRule="exact"/>
      <w:jc w:val="both"/>
    </w:pPr>
    <w:rPr>
      <w:rFonts w:ascii="Arial" w:eastAsiaTheme="minorHAnsi" w:hAnsi="Arial" w:cs="Arial"/>
      <w:sz w:val="18"/>
      <w:szCs w:val="18"/>
      <w:lang w:val="en-US" w:eastAsia="en-US"/>
    </w:rPr>
  </w:style>
  <w:style w:type="character" w:customStyle="1" w:styleId="BodyTextChar">
    <w:name w:val="Body Text Char"/>
    <w:basedOn w:val="a0"/>
    <w:uiPriority w:val="99"/>
    <w:semiHidden/>
    <w:rsid w:val="00BD5A81"/>
    <w:rPr>
      <w:rFonts w:ascii="Tahoma" w:eastAsia="Times New Roman" w:hAnsi="Tahoma" w:cs="Tahoma"/>
      <w:sz w:val="20"/>
      <w:szCs w:val="20"/>
      <w:lang w:val="en-GB" w:eastAsia="ro-RO"/>
    </w:rPr>
  </w:style>
  <w:style w:type="paragraph" w:styleId="a5">
    <w:name w:val="footnote text"/>
    <w:basedOn w:val="a"/>
    <w:link w:val="a6"/>
    <w:uiPriority w:val="99"/>
    <w:semiHidden/>
    <w:unhideWhenUsed/>
    <w:rsid w:val="00355074"/>
  </w:style>
  <w:style w:type="character" w:customStyle="1" w:styleId="a6">
    <w:name w:val="Текст под линия Знак"/>
    <w:basedOn w:val="a0"/>
    <w:link w:val="a5"/>
    <w:uiPriority w:val="99"/>
    <w:semiHidden/>
    <w:rsid w:val="00355074"/>
    <w:rPr>
      <w:rFonts w:ascii="Tahoma" w:eastAsia="Times New Roman" w:hAnsi="Tahoma" w:cs="Tahoma"/>
      <w:sz w:val="20"/>
      <w:szCs w:val="20"/>
      <w:lang w:val="en-GB" w:eastAsia="ro-RO"/>
    </w:rPr>
  </w:style>
  <w:style w:type="character" w:styleId="a7">
    <w:name w:val="footnote reference"/>
    <w:uiPriority w:val="99"/>
    <w:semiHidden/>
    <w:unhideWhenUsed/>
    <w:rsid w:val="00355074"/>
    <w:rPr>
      <w:vertAlign w:val="superscript"/>
    </w:rPr>
  </w:style>
  <w:style w:type="character" w:customStyle="1" w:styleId="10">
    <w:name w:val="Заглавие 1 Знак"/>
    <w:basedOn w:val="a0"/>
    <w:link w:val="1"/>
    <w:uiPriority w:val="9"/>
    <w:rsid w:val="00F8626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F862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F862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лавие 4 Знак"/>
    <w:basedOn w:val="a0"/>
    <w:link w:val="4"/>
    <w:uiPriority w:val="9"/>
    <w:semiHidden/>
    <w:rsid w:val="00F8626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a2"/>
    <w:uiPriority w:val="99"/>
    <w:semiHidden/>
    <w:unhideWhenUsed/>
    <w:rsid w:val="00F86263"/>
  </w:style>
  <w:style w:type="paragraph" w:styleId="a8">
    <w:name w:val="List Paragraph"/>
    <w:basedOn w:val="a"/>
    <w:uiPriority w:val="34"/>
    <w:qFormat/>
    <w:rsid w:val="00F8626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a">
    <w:name w:val="Hyperlink"/>
    <w:uiPriority w:val="99"/>
    <w:unhideWhenUsed/>
    <w:rsid w:val="00F86263"/>
    <w:rPr>
      <w:color w:val="0000FF"/>
      <w:u w:val="single"/>
    </w:rPr>
  </w:style>
  <w:style w:type="paragraph" w:customStyle="1" w:styleId="gallerybox">
    <w:name w:val="gallerybox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ipa">
    <w:name w:val="ipa"/>
    <w:basedOn w:val="a0"/>
    <w:rsid w:val="00F86263"/>
  </w:style>
  <w:style w:type="character" w:customStyle="1" w:styleId="mw-headline">
    <w:name w:val="mw-headline"/>
    <w:basedOn w:val="a0"/>
    <w:rsid w:val="00F86263"/>
  </w:style>
  <w:style w:type="character" w:customStyle="1" w:styleId="mw-editsection">
    <w:name w:val="mw-editsection"/>
    <w:basedOn w:val="a0"/>
    <w:rsid w:val="00F86263"/>
  </w:style>
  <w:style w:type="character" w:customStyle="1" w:styleId="mw-editsection-bracket">
    <w:name w:val="mw-editsection-bracket"/>
    <w:basedOn w:val="a0"/>
    <w:rsid w:val="00F86263"/>
  </w:style>
  <w:style w:type="character" w:customStyle="1" w:styleId="mw-page-title-main">
    <w:name w:val="mw-page-title-main"/>
    <w:basedOn w:val="a0"/>
    <w:rsid w:val="00F86263"/>
  </w:style>
  <w:style w:type="character" w:customStyle="1" w:styleId="plainlinks">
    <w:name w:val="plainlinks"/>
    <w:basedOn w:val="a0"/>
    <w:rsid w:val="00F86263"/>
  </w:style>
  <w:style w:type="character" w:customStyle="1" w:styleId="geo-dms">
    <w:name w:val="geo-dms"/>
    <w:basedOn w:val="a0"/>
    <w:rsid w:val="00F86263"/>
  </w:style>
  <w:style w:type="character" w:customStyle="1" w:styleId="latitude">
    <w:name w:val="latitude"/>
    <w:basedOn w:val="a0"/>
    <w:rsid w:val="00F86263"/>
  </w:style>
  <w:style w:type="character" w:customStyle="1" w:styleId="longitude">
    <w:name w:val="longitude"/>
    <w:basedOn w:val="a0"/>
    <w:rsid w:val="00F86263"/>
  </w:style>
  <w:style w:type="paragraph" w:customStyle="1" w:styleId="toclevel-1">
    <w:name w:val="toclevel-1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tocnumber">
    <w:name w:val="tocnumber"/>
    <w:basedOn w:val="a0"/>
    <w:rsid w:val="00F86263"/>
  </w:style>
  <w:style w:type="character" w:customStyle="1" w:styleId="toctext">
    <w:name w:val="toctext"/>
    <w:basedOn w:val="a0"/>
    <w:rsid w:val="00F86263"/>
  </w:style>
  <w:style w:type="paragraph" w:customStyle="1" w:styleId="toclevel-2">
    <w:name w:val="toclevel-2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TML">
    <w:name w:val="HTML Cite"/>
    <w:uiPriority w:val="99"/>
    <w:semiHidden/>
    <w:unhideWhenUsed/>
    <w:rsid w:val="00F86263"/>
    <w:rPr>
      <w:i/>
      <w:iCs/>
    </w:rPr>
  </w:style>
  <w:style w:type="character" w:styleId="ab">
    <w:name w:val="Strong"/>
    <w:uiPriority w:val="22"/>
    <w:qFormat/>
    <w:rsid w:val="00F86263"/>
    <w:rPr>
      <w:b/>
      <w:bCs/>
    </w:rPr>
  </w:style>
  <w:style w:type="character" w:customStyle="1" w:styleId="mw-editsection-divider">
    <w:name w:val="mw-editsection-divider"/>
    <w:basedOn w:val="a0"/>
    <w:rsid w:val="00F86263"/>
  </w:style>
  <w:style w:type="character" w:customStyle="1" w:styleId="nowrap">
    <w:name w:val="nowrap"/>
    <w:basedOn w:val="a0"/>
    <w:rsid w:val="00F86263"/>
  </w:style>
  <w:style w:type="character" w:customStyle="1" w:styleId="fn">
    <w:name w:val="fn"/>
    <w:basedOn w:val="a0"/>
    <w:rsid w:val="00F86263"/>
  </w:style>
  <w:style w:type="character" w:customStyle="1" w:styleId="noprint">
    <w:name w:val="noprint"/>
    <w:basedOn w:val="a0"/>
    <w:rsid w:val="00F86263"/>
  </w:style>
  <w:style w:type="character" w:styleId="ac">
    <w:name w:val="Emphasis"/>
    <w:uiPriority w:val="20"/>
    <w:qFormat/>
    <w:rsid w:val="00F86263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F86263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F86263"/>
  </w:style>
  <w:style w:type="character" w:customStyle="1" w:styleId="listing-metadata">
    <w:name w:val="listing-metadata"/>
    <w:basedOn w:val="a0"/>
    <w:rsid w:val="00F86263"/>
  </w:style>
  <w:style w:type="character" w:customStyle="1" w:styleId="listing-metadata-items">
    <w:name w:val="listing-metadata-items"/>
    <w:basedOn w:val="a0"/>
    <w:rsid w:val="00F86263"/>
  </w:style>
  <w:style w:type="character" w:customStyle="1" w:styleId="vcard-edit-button">
    <w:name w:val="vcard-edit-button"/>
    <w:basedOn w:val="a0"/>
    <w:rsid w:val="00F86263"/>
  </w:style>
  <w:style w:type="paragraph" w:styleId="ad">
    <w:name w:val="header"/>
    <w:basedOn w:val="a"/>
    <w:link w:val="ae"/>
    <w:uiPriority w:val="99"/>
    <w:unhideWhenUsed/>
    <w:rsid w:val="00F86263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e">
    <w:name w:val="Горен колонтитул Знак"/>
    <w:basedOn w:val="a0"/>
    <w:link w:val="ad"/>
    <w:uiPriority w:val="99"/>
    <w:rsid w:val="00F8626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86263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f0">
    <w:name w:val="Долен колонтитул Знак"/>
    <w:basedOn w:val="a0"/>
    <w:link w:val="af"/>
    <w:uiPriority w:val="99"/>
    <w:rsid w:val="00F86263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B72B16"/>
    <w:rPr>
      <w:sz w:val="16"/>
      <w:szCs w:val="16"/>
    </w:rPr>
  </w:style>
  <w:style w:type="character" w:customStyle="1" w:styleId="af2">
    <w:name w:val="Изнесен текст Знак"/>
    <w:basedOn w:val="a0"/>
    <w:link w:val="af1"/>
    <w:uiPriority w:val="99"/>
    <w:semiHidden/>
    <w:rsid w:val="00B72B16"/>
    <w:rPr>
      <w:rFonts w:ascii="Tahoma" w:eastAsia="Times New Roman" w:hAnsi="Tahoma" w:cs="Tahoma"/>
      <w:sz w:val="16"/>
      <w:szCs w:val="16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81"/>
    <w:pPr>
      <w:spacing w:after="0" w:line="240" w:lineRule="auto"/>
    </w:pPr>
    <w:rPr>
      <w:rFonts w:ascii="Tahoma" w:eastAsia="Times New Roman" w:hAnsi="Tahoma" w:cs="Tahoma"/>
      <w:sz w:val="20"/>
      <w:szCs w:val="20"/>
      <w:lang w:val="en-GB" w:eastAsia="ro-RO"/>
    </w:rPr>
  </w:style>
  <w:style w:type="paragraph" w:styleId="1">
    <w:name w:val="heading 1"/>
    <w:basedOn w:val="a"/>
    <w:next w:val="a"/>
    <w:link w:val="10"/>
    <w:uiPriority w:val="9"/>
    <w:qFormat/>
    <w:rsid w:val="00F86263"/>
    <w:pPr>
      <w:keepNext/>
      <w:keepLines/>
      <w:spacing w:before="240" w:line="259" w:lineRule="auto"/>
      <w:outlineLvl w:val="0"/>
    </w:pPr>
    <w:rPr>
      <w:rFonts w:ascii="Calibri Light" w:hAnsi="Calibri Light" w:cs="Times New Roman"/>
      <w:color w:val="2F5496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"/>
    <w:qFormat/>
    <w:rsid w:val="00F8626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paragraph" w:styleId="3">
    <w:name w:val="heading 3"/>
    <w:basedOn w:val="a"/>
    <w:link w:val="30"/>
    <w:uiPriority w:val="9"/>
    <w:qFormat/>
    <w:rsid w:val="00F8626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63"/>
    <w:pPr>
      <w:keepNext/>
      <w:spacing w:before="240" w:after="60" w:line="259" w:lineRule="auto"/>
      <w:outlineLvl w:val="3"/>
    </w:pPr>
    <w:rPr>
      <w:rFonts w:ascii="Calibri" w:hAnsi="Calibri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link w:val="a4"/>
    <w:uiPriority w:val="99"/>
    <w:locked/>
    <w:rsid w:val="00BD5A81"/>
    <w:rPr>
      <w:rFonts w:ascii="Arial" w:hAnsi="Arial" w:cs="Arial"/>
      <w:sz w:val="18"/>
      <w:szCs w:val="18"/>
      <w:shd w:val="clear" w:color="auto" w:fill="FFFFFF"/>
    </w:rPr>
  </w:style>
  <w:style w:type="paragraph" w:styleId="a4">
    <w:name w:val="Body Text"/>
    <w:basedOn w:val="a"/>
    <w:link w:val="a3"/>
    <w:uiPriority w:val="99"/>
    <w:rsid w:val="00BD5A81"/>
    <w:pPr>
      <w:shd w:val="clear" w:color="auto" w:fill="FFFFFF"/>
      <w:spacing w:before="60" w:after="180" w:line="230" w:lineRule="exact"/>
      <w:jc w:val="both"/>
    </w:pPr>
    <w:rPr>
      <w:rFonts w:ascii="Arial" w:eastAsiaTheme="minorHAnsi" w:hAnsi="Arial" w:cs="Arial"/>
      <w:sz w:val="18"/>
      <w:szCs w:val="18"/>
      <w:lang w:val="en-US" w:eastAsia="en-US"/>
    </w:rPr>
  </w:style>
  <w:style w:type="character" w:customStyle="1" w:styleId="BodyTextChar">
    <w:name w:val="Body Text Char"/>
    <w:basedOn w:val="a0"/>
    <w:uiPriority w:val="99"/>
    <w:semiHidden/>
    <w:rsid w:val="00BD5A81"/>
    <w:rPr>
      <w:rFonts w:ascii="Tahoma" w:eastAsia="Times New Roman" w:hAnsi="Tahoma" w:cs="Tahoma"/>
      <w:sz w:val="20"/>
      <w:szCs w:val="20"/>
      <w:lang w:val="en-GB" w:eastAsia="ro-RO"/>
    </w:rPr>
  </w:style>
  <w:style w:type="paragraph" w:styleId="a5">
    <w:name w:val="footnote text"/>
    <w:basedOn w:val="a"/>
    <w:link w:val="a6"/>
    <w:uiPriority w:val="99"/>
    <w:semiHidden/>
    <w:unhideWhenUsed/>
    <w:rsid w:val="00355074"/>
  </w:style>
  <w:style w:type="character" w:customStyle="1" w:styleId="a6">
    <w:name w:val="Текст под линия Знак"/>
    <w:basedOn w:val="a0"/>
    <w:link w:val="a5"/>
    <w:uiPriority w:val="99"/>
    <w:semiHidden/>
    <w:rsid w:val="00355074"/>
    <w:rPr>
      <w:rFonts w:ascii="Tahoma" w:eastAsia="Times New Roman" w:hAnsi="Tahoma" w:cs="Tahoma"/>
      <w:sz w:val="20"/>
      <w:szCs w:val="20"/>
      <w:lang w:val="en-GB" w:eastAsia="ro-RO"/>
    </w:rPr>
  </w:style>
  <w:style w:type="character" w:styleId="a7">
    <w:name w:val="footnote reference"/>
    <w:uiPriority w:val="99"/>
    <w:semiHidden/>
    <w:unhideWhenUsed/>
    <w:rsid w:val="00355074"/>
    <w:rPr>
      <w:vertAlign w:val="superscript"/>
    </w:rPr>
  </w:style>
  <w:style w:type="character" w:customStyle="1" w:styleId="10">
    <w:name w:val="Заглавие 1 Знак"/>
    <w:basedOn w:val="a0"/>
    <w:link w:val="1"/>
    <w:uiPriority w:val="9"/>
    <w:rsid w:val="00F8626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F862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F862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лавие 4 Знак"/>
    <w:basedOn w:val="a0"/>
    <w:link w:val="4"/>
    <w:uiPriority w:val="9"/>
    <w:semiHidden/>
    <w:rsid w:val="00F8626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a2"/>
    <w:uiPriority w:val="99"/>
    <w:semiHidden/>
    <w:unhideWhenUsed/>
    <w:rsid w:val="00F86263"/>
  </w:style>
  <w:style w:type="paragraph" w:styleId="a8">
    <w:name w:val="List Paragraph"/>
    <w:basedOn w:val="a"/>
    <w:uiPriority w:val="34"/>
    <w:qFormat/>
    <w:rsid w:val="00F8626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a">
    <w:name w:val="Hyperlink"/>
    <w:uiPriority w:val="99"/>
    <w:unhideWhenUsed/>
    <w:rsid w:val="00F86263"/>
    <w:rPr>
      <w:color w:val="0000FF"/>
      <w:u w:val="single"/>
    </w:rPr>
  </w:style>
  <w:style w:type="paragraph" w:customStyle="1" w:styleId="gallerybox">
    <w:name w:val="gallerybox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ipa">
    <w:name w:val="ipa"/>
    <w:basedOn w:val="a0"/>
    <w:rsid w:val="00F86263"/>
  </w:style>
  <w:style w:type="character" w:customStyle="1" w:styleId="mw-headline">
    <w:name w:val="mw-headline"/>
    <w:basedOn w:val="a0"/>
    <w:rsid w:val="00F86263"/>
  </w:style>
  <w:style w:type="character" w:customStyle="1" w:styleId="mw-editsection">
    <w:name w:val="mw-editsection"/>
    <w:basedOn w:val="a0"/>
    <w:rsid w:val="00F86263"/>
  </w:style>
  <w:style w:type="character" w:customStyle="1" w:styleId="mw-editsection-bracket">
    <w:name w:val="mw-editsection-bracket"/>
    <w:basedOn w:val="a0"/>
    <w:rsid w:val="00F86263"/>
  </w:style>
  <w:style w:type="character" w:customStyle="1" w:styleId="mw-page-title-main">
    <w:name w:val="mw-page-title-main"/>
    <w:basedOn w:val="a0"/>
    <w:rsid w:val="00F86263"/>
  </w:style>
  <w:style w:type="character" w:customStyle="1" w:styleId="plainlinks">
    <w:name w:val="plainlinks"/>
    <w:basedOn w:val="a0"/>
    <w:rsid w:val="00F86263"/>
  </w:style>
  <w:style w:type="character" w:customStyle="1" w:styleId="geo-dms">
    <w:name w:val="geo-dms"/>
    <w:basedOn w:val="a0"/>
    <w:rsid w:val="00F86263"/>
  </w:style>
  <w:style w:type="character" w:customStyle="1" w:styleId="latitude">
    <w:name w:val="latitude"/>
    <w:basedOn w:val="a0"/>
    <w:rsid w:val="00F86263"/>
  </w:style>
  <w:style w:type="character" w:customStyle="1" w:styleId="longitude">
    <w:name w:val="longitude"/>
    <w:basedOn w:val="a0"/>
    <w:rsid w:val="00F86263"/>
  </w:style>
  <w:style w:type="paragraph" w:customStyle="1" w:styleId="toclevel-1">
    <w:name w:val="toclevel-1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tocnumber">
    <w:name w:val="tocnumber"/>
    <w:basedOn w:val="a0"/>
    <w:rsid w:val="00F86263"/>
  </w:style>
  <w:style w:type="character" w:customStyle="1" w:styleId="toctext">
    <w:name w:val="toctext"/>
    <w:basedOn w:val="a0"/>
    <w:rsid w:val="00F86263"/>
  </w:style>
  <w:style w:type="paragraph" w:customStyle="1" w:styleId="toclevel-2">
    <w:name w:val="toclevel-2"/>
    <w:basedOn w:val="a"/>
    <w:rsid w:val="00F862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TML">
    <w:name w:val="HTML Cite"/>
    <w:uiPriority w:val="99"/>
    <w:semiHidden/>
    <w:unhideWhenUsed/>
    <w:rsid w:val="00F86263"/>
    <w:rPr>
      <w:i/>
      <w:iCs/>
    </w:rPr>
  </w:style>
  <w:style w:type="character" w:styleId="ab">
    <w:name w:val="Strong"/>
    <w:uiPriority w:val="22"/>
    <w:qFormat/>
    <w:rsid w:val="00F86263"/>
    <w:rPr>
      <w:b/>
      <w:bCs/>
    </w:rPr>
  </w:style>
  <w:style w:type="character" w:customStyle="1" w:styleId="mw-editsection-divider">
    <w:name w:val="mw-editsection-divider"/>
    <w:basedOn w:val="a0"/>
    <w:rsid w:val="00F86263"/>
  </w:style>
  <w:style w:type="character" w:customStyle="1" w:styleId="nowrap">
    <w:name w:val="nowrap"/>
    <w:basedOn w:val="a0"/>
    <w:rsid w:val="00F86263"/>
  </w:style>
  <w:style w:type="character" w:customStyle="1" w:styleId="fn">
    <w:name w:val="fn"/>
    <w:basedOn w:val="a0"/>
    <w:rsid w:val="00F86263"/>
  </w:style>
  <w:style w:type="character" w:customStyle="1" w:styleId="noprint">
    <w:name w:val="noprint"/>
    <w:basedOn w:val="a0"/>
    <w:rsid w:val="00F86263"/>
  </w:style>
  <w:style w:type="character" w:styleId="ac">
    <w:name w:val="Emphasis"/>
    <w:uiPriority w:val="20"/>
    <w:qFormat/>
    <w:rsid w:val="00F86263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F86263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F86263"/>
  </w:style>
  <w:style w:type="character" w:customStyle="1" w:styleId="listing-metadata">
    <w:name w:val="listing-metadata"/>
    <w:basedOn w:val="a0"/>
    <w:rsid w:val="00F86263"/>
  </w:style>
  <w:style w:type="character" w:customStyle="1" w:styleId="listing-metadata-items">
    <w:name w:val="listing-metadata-items"/>
    <w:basedOn w:val="a0"/>
    <w:rsid w:val="00F86263"/>
  </w:style>
  <w:style w:type="character" w:customStyle="1" w:styleId="vcard-edit-button">
    <w:name w:val="vcard-edit-button"/>
    <w:basedOn w:val="a0"/>
    <w:rsid w:val="00F86263"/>
  </w:style>
  <w:style w:type="paragraph" w:styleId="ad">
    <w:name w:val="header"/>
    <w:basedOn w:val="a"/>
    <w:link w:val="ae"/>
    <w:uiPriority w:val="99"/>
    <w:unhideWhenUsed/>
    <w:rsid w:val="00F86263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e">
    <w:name w:val="Горен колонтитул Знак"/>
    <w:basedOn w:val="a0"/>
    <w:link w:val="ad"/>
    <w:uiPriority w:val="99"/>
    <w:rsid w:val="00F8626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86263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f0">
    <w:name w:val="Долен колонтитул Знак"/>
    <w:basedOn w:val="a0"/>
    <w:link w:val="af"/>
    <w:uiPriority w:val="99"/>
    <w:rsid w:val="00F86263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B72B16"/>
    <w:rPr>
      <w:sz w:val="16"/>
      <w:szCs w:val="16"/>
    </w:rPr>
  </w:style>
  <w:style w:type="character" w:customStyle="1" w:styleId="af2">
    <w:name w:val="Изнесен текст Знак"/>
    <w:basedOn w:val="a0"/>
    <w:link w:val="af1"/>
    <w:uiPriority w:val="99"/>
    <w:semiHidden/>
    <w:rsid w:val="00B72B16"/>
    <w:rPr>
      <w:rFonts w:ascii="Tahoma" w:eastAsia="Times New Roman" w:hAnsi="Tahoma" w:cs="Tahoma"/>
      <w:sz w:val="16"/>
      <w:szCs w:val="16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ourism.government.bg/en/tourist-destinations/2802/5559" TargetMode="External"/><Relationship Id="rId18" Type="http://schemas.openxmlformats.org/officeDocument/2006/relationships/hyperlink" Target="https://www.tourism.government.bg/en/tourist-destinations/2802/5568" TargetMode="External"/><Relationship Id="rId26" Type="http://schemas.openxmlformats.org/officeDocument/2006/relationships/hyperlink" Target="https://www.tourism.government.bg/en/tourist-destinations/2802/5592" TargetMode="External"/><Relationship Id="rId39" Type="http://schemas.openxmlformats.org/officeDocument/2006/relationships/hyperlink" Target="http://www.cjc.ro/dyn_doc/turism/1.9-Ruta_farurilor_de_la_Marea_Neagra.pdf" TargetMode="External"/><Relationship Id="rId21" Type="http://schemas.openxmlformats.org/officeDocument/2006/relationships/hyperlink" Target="https://www.tourism.government.bg/en/tourist-destinations/2802/5582" TargetMode="External"/><Relationship Id="rId34" Type="http://schemas.openxmlformats.org/officeDocument/2006/relationships/hyperlink" Target="http://www.cjc.ro/dyn_doc/turism/1.4-Ruta_vinului.pdf" TargetMode="External"/><Relationship Id="rId42" Type="http://schemas.openxmlformats.org/officeDocument/2006/relationships/hyperlink" Target="http://turism.gov.ro/web/wp-content/uploads/2021/11/NATIONALE.-10-nov.pdf" TargetMode="External"/><Relationship Id="rId47" Type="http://schemas.openxmlformats.org/officeDocument/2006/relationships/hyperlink" Target="http://1.bp.blogspot.com/_0P2NRufI24k/RpXlglSf_sI/AAAAAAAAEcE/ESp0dFJeQYU/s1600-h/trasee_delta_dunarii.jpg" TargetMode="External"/><Relationship Id="rId50" Type="http://schemas.openxmlformats.org/officeDocument/2006/relationships/hyperlink" Target="http://www.varna-airport.bg" TargetMode="External"/><Relationship Id="rId55" Type="http://schemas.openxmlformats.org/officeDocument/2006/relationships/hyperlink" Target="https://visitworldheritage.com/en/eu" TargetMode="External"/><Relationship Id="rId63" Type="http://schemas.openxmlformats.org/officeDocument/2006/relationships/hyperlink" Target="https://en.wikipedia.org/wiki/Principality_of_Bulgaria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ourism.government.bg/en/tourist-destinations/2802/5566" TargetMode="External"/><Relationship Id="rId29" Type="http://schemas.openxmlformats.org/officeDocument/2006/relationships/hyperlink" Target="https://www.tourism.government.bg/en/tourist-destinations/2802/55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urism.government.bg/en/tourist-destinations/2802/5557" TargetMode="External"/><Relationship Id="rId24" Type="http://schemas.openxmlformats.org/officeDocument/2006/relationships/hyperlink" Target="https://www.tourism.government.bg/en/tourist-destinations/2802/5590" TargetMode="External"/><Relationship Id="rId32" Type="http://schemas.openxmlformats.org/officeDocument/2006/relationships/hyperlink" Target="http://www.cjc.ro/dyn_doc/turism/1.2-Ruta_religioasa.pdf" TargetMode="External"/><Relationship Id="rId37" Type="http://schemas.openxmlformats.org/officeDocument/2006/relationships/hyperlink" Target="http://www.cjc.ro/dyn_doc/turism/1.7-Ruta_arheologica.pdf" TargetMode="External"/><Relationship Id="rId40" Type="http://schemas.openxmlformats.org/officeDocument/2006/relationships/hyperlink" Target="http://turism.gov.ro/web/wp-content/uploads/2021/11/NATIONALE.-10-nov.pdf" TargetMode="External"/><Relationship Id="rId45" Type="http://schemas.openxmlformats.org/officeDocument/2006/relationships/hyperlink" Target="http://turism.gov.ro/web/wp-content/uploads/2021/11/TRANSNATIONALE.-10-nov.pdf" TargetMode="External"/><Relationship Id="rId53" Type="http://schemas.openxmlformats.org/officeDocument/2006/relationships/hyperlink" Target="https://www.bucharestairports.ro/" TargetMode="External"/><Relationship Id="rId58" Type="http://schemas.openxmlformats.org/officeDocument/2006/relationships/hyperlink" Target="https://en.wikipedia.org/wiki/Burgas_Province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ourism.government.bg/en/tourist-destinations/2802/5565" TargetMode="External"/><Relationship Id="rId23" Type="http://schemas.openxmlformats.org/officeDocument/2006/relationships/hyperlink" Target="https://www.tourism.government.bg/en/tourist-destinations/2802/5586" TargetMode="External"/><Relationship Id="rId28" Type="http://schemas.openxmlformats.org/officeDocument/2006/relationships/hyperlink" Target="https://www.tourism.government.bg/en/tourist-destinations/2802/5594" TargetMode="External"/><Relationship Id="rId36" Type="http://schemas.openxmlformats.org/officeDocument/2006/relationships/hyperlink" Target="http://www.cjc.ro/dyn_doc/turism/1.6-Ruta_patrimoniului_cultural_imaterial.pdf" TargetMode="External"/><Relationship Id="rId49" Type="http://schemas.openxmlformats.org/officeDocument/2006/relationships/hyperlink" Target="http://www.sofia-airport.bg" TargetMode="External"/><Relationship Id="rId57" Type="http://schemas.openxmlformats.org/officeDocument/2006/relationships/hyperlink" Target="https://en.wikipedia.org/wiki/Nesebar_Municipality" TargetMode="External"/><Relationship Id="rId61" Type="http://schemas.openxmlformats.org/officeDocument/2006/relationships/hyperlink" Target="https://en.wikipedia.org/wiki/Varna,_Bulgaria" TargetMode="External"/><Relationship Id="rId10" Type="http://schemas.openxmlformats.org/officeDocument/2006/relationships/hyperlink" Target="https://www.tourism.government.bg/en/tourist-destinations/2802/5556" TargetMode="External"/><Relationship Id="rId19" Type="http://schemas.openxmlformats.org/officeDocument/2006/relationships/hyperlink" Target="https://www.tourism.government.bg/en/tourist-destinations/2802/5578" TargetMode="External"/><Relationship Id="rId31" Type="http://schemas.openxmlformats.org/officeDocument/2006/relationships/hyperlink" Target="http://www.cjc.ro/dyn_doc/turism/1.1-Ruta_arheologica.pdf" TargetMode="External"/><Relationship Id="rId44" Type="http://schemas.openxmlformats.org/officeDocument/2006/relationships/hyperlink" Target="http://turism.gov.ro/web/wp-content/uploads/2021/11/NATIONALE.-10-nov.pdf" TargetMode="External"/><Relationship Id="rId52" Type="http://schemas.openxmlformats.org/officeDocument/2006/relationships/hyperlink" Target="http://www.plovdivairport.com/" TargetMode="External"/><Relationship Id="rId60" Type="http://schemas.openxmlformats.org/officeDocument/2006/relationships/hyperlink" Target="https://en.wikipedia.org/wiki/Byala_Municipality,_Varna_Province" TargetMode="External"/><Relationship Id="rId65" Type="http://schemas.openxmlformats.org/officeDocument/2006/relationships/hyperlink" Target="mailto:museumbyala@abv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ourism.government.bg/en/tourist-destinations/2802/5555" TargetMode="External"/><Relationship Id="rId14" Type="http://schemas.openxmlformats.org/officeDocument/2006/relationships/hyperlink" Target="https://www.tourism.government.bg/en/tourist-destinations/2802/5560" TargetMode="External"/><Relationship Id="rId22" Type="http://schemas.openxmlformats.org/officeDocument/2006/relationships/hyperlink" Target="https://www.tourism.government.bg/en/tourist-destinations/2802/5584" TargetMode="External"/><Relationship Id="rId27" Type="http://schemas.openxmlformats.org/officeDocument/2006/relationships/hyperlink" Target="https://www.tourism.government.bg/en/tourist-destinations/2802/5593" TargetMode="External"/><Relationship Id="rId30" Type="http://schemas.openxmlformats.org/officeDocument/2006/relationships/hyperlink" Target="https://www.tourism.government.bg/en/tourist-destinations/2802/5599" TargetMode="External"/><Relationship Id="rId35" Type="http://schemas.openxmlformats.org/officeDocument/2006/relationships/hyperlink" Target="http://www.cjc.ro/dyn_doc/turism/1.5-Ruta_multi-culturala_ecoturistica.pdf" TargetMode="External"/><Relationship Id="rId43" Type="http://schemas.openxmlformats.org/officeDocument/2006/relationships/hyperlink" Target="http://turism.gov.ro/web/wp-content/uploads/2021/11/NATIONALE.-10-nov.pdf" TargetMode="External"/><Relationship Id="rId48" Type="http://schemas.openxmlformats.org/officeDocument/2006/relationships/image" Target="media/image1.jpeg"/><Relationship Id="rId56" Type="http://schemas.openxmlformats.org/officeDocument/2006/relationships/hyperlink" Target="https://en.wikipedia.org/wiki/Bulgaria" TargetMode="External"/><Relationship Id="rId64" Type="http://schemas.openxmlformats.org/officeDocument/2006/relationships/hyperlink" Target="https://en.wikipedia.org/wiki/Wikipedia:Citation_needed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bourgas-airport.co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ourism.government.bg/en/tourist-destinations/2802/5558" TargetMode="External"/><Relationship Id="rId17" Type="http://schemas.openxmlformats.org/officeDocument/2006/relationships/hyperlink" Target="https://www.tourism.government.bg/en/tourist-destinations/2802/5567" TargetMode="External"/><Relationship Id="rId25" Type="http://schemas.openxmlformats.org/officeDocument/2006/relationships/hyperlink" Target="https://www.tourism.government.bg/en/tourist-destinations/2802/5591" TargetMode="External"/><Relationship Id="rId33" Type="http://schemas.openxmlformats.org/officeDocument/2006/relationships/hyperlink" Target="http://www.cjc.ro/dyn_doc/turism/1.3-Ruta_muzeelor.pdf" TargetMode="External"/><Relationship Id="rId38" Type="http://schemas.openxmlformats.org/officeDocument/2006/relationships/hyperlink" Target="http://www.cjc.ro/dyn_doc/turism/1.8-Ruta_memoriala_Primul_Razboi_Mondial.pdf" TargetMode="External"/><Relationship Id="rId46" Type="http://schemas.openxmlformats.org/officeDocument/2006/relationships/hyperlink" Target="http://turism.gov.ro/web/wp-content/uploads/2021/11/TRANSNATIONALE.-10-nov.pdf" TargetMode="External"/><Relationship Id="rId59" Type="http://schemas.openxmlformats.org/officeDocument/2006/relationships/hyperlink" Target="https://en.wikipedia.org/wiki/Varna_Provinc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tourism.government.bg/en/tourist-destinations/2802/5580" TargetMode="External"/><Relationship Id="rId41" Type="http://schemas.openxmlformats.org/officeDocument/2006/relationships/hyperlink" Target="http://turism.gov.ro/web/wp-content/uploads/2021/11/NATIONALE.-10-nov.pdf" TargetMode="External"/><Relationship Id="rId54" Type="http://schemas.openxmlformats.org/officeDocument/2006/relationships/hyperlink" Target="https://www.bucharestairports.ro/baneasa/ro/" TargetMode="External"/><Relationship Id="rId62" Type="http://schemas.openxmlformats.org/officeDocument/2006/relationships/hyperlink" Target="https://en.wikipedia.org/wiki/Burg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903B-99BF-4332-BC94-10491CE6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5140</Words>
  <Characters>29303</Characters>
  <Application>Microsoft Office Word</Application>
  <DocSecurity>0</DocSecurity>
  <Lines>244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Proletina Dimova</cp:lastModifiedBy>
  <cp:revision>3</cp:revision>
  <dcterms:created xsi:type="dcterms:W3CDTF">2022-11-25T11:55:00Z</dcterms:created>
  <dcterms:modified xsi:type="dcterms:W3CDTF">2022-11-25T12:01:00Z</dcterms:modified>
</cp:coreProperties>
</file>